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  <w:lang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  <w:lang w:eastAsia="zh-CN"/>
        </w:rPr>
        <w:t>政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  <w:t>审意见</w:t>
      </w:r>
    </w:p>
    <w:p>
      <w:pPr>
        <w:spacing w:line="560" w:lineRule="exact"/>
        <w:ind w:firstLine="604" w:firstLineChars="200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604" w:firstLineChars="200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XX（姓名）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X（性别）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月生，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XX（政治面貌）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，现任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其在单位的表现如下：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w w:val="100"/>
          <w:sz w:val="32"/>
          <w:szCs w:val="32"/>
          <w:u w:val="none"/>
        </w:rPr>
        <w:t>一、政治历史状况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该同志政治历史清白，无任何政治历史问题。具有良好的政治素养和较高的政治理论基础，立场坚定，旗帜鲜明的拥护党和党的各项重大决定。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w w:val="100"/>
          <w:sz w:val="32"/>
          <w:szCs w:val="32"/>
          <w:u w:val="none"/>
        </w:rPr>
        <w:t>二、遵纪守法状况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该同志在我单位工作期间，廉洁自律，能够自觉遵守国家的法律、法规及各项规章制度。未参加任何邪教组织、没有任何违法违纪行为。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w w:val="100"/>
          <w:sz w:val="32"/>
          <w:szCs w:val="32"/>
          <w:u w:val="none"/>
        </w:rPr>
        <w:t>三、现实表现情况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该同志政治立场坚定，坚定落实“两个确立”,牢固树立“四个意识”，坚定“四个自信”，坚决做到“两个维护”，具有较高的政治觉悟；工作上，该同志工作勤劳，勤勉敬业，表现良好；生活上，该同志勤俭节约、艰苦朴素，崇尚传统的中华美德，生活作风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本单位认为其符合202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年</w:t>
      </w:r>
      <w:r>
        <w:rPr>
          <w:rFonts w:hint="eastAsia" w:eastAsia="仿宋" w:cs="Times New Roman"/>
          <w:spacing w:val="0"/>
          <w:w w:val="100"/>
          <w:sz w:val="32"/>
          <w:szCs w:val="32"/>
          <w:u w:val="none"/>
          <w:lang w:eastAsia="zh-CN"/>
        </w:rPr>
        <w:t>广东省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五一劳动奖章推荐评选条件。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8" w:firstLineChars="200"/>
        <w:jc w:val="righ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 xml:space="preserve">                        XX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  <w:lang w:eastAsia="zh-CN"/>
        </w:rPr>
        <w:t>（落款为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党组织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  <w:lang w:eastAsia="zh-CN"/>
        </w:rPr>
        <w:t>全称并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盖章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 xml:space="preserve">                             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u w:val="none"/>
        </w:rPr>
        <w:t>年　月　日</w:t>
      </w: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587" w:bottom="1247" w:left="1587" w:header="851" w:footer="680" w:gutter="0"/>
      <w:cols w:space="720" w:num="1"/>
      <w:rtlGutter w:val="1"/>
      <w:docGrid w:type="linesAndChars" w:linePitch="586" w:charSpace="-14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1"/>
      <w:jc w:val="right"/>
      <w:rPr>
        <w:rFonts w:ascii="楷体_GB2312" w:eastAsia="楷体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1"/>
      <w:jc w:val="right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ind w:right="11"/>
                            <w:jc w:val="right"/>
                          </w:pPr>
                          <w:r>
                            <w:rPr>
                              <w:rFonts w:hint="eastAsia" w:ascii="楷体_GB2312" w:eastAsia="楷体_GB2312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eastAsia="楷体_GB2312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Style w:val="7"/>
                              <w:rFonts w:ascii="楷体_GB2312" w:eastAsia="楷体_GB2312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ind w:right="11"/>
                      <w:jc w:val="right"/>
                    </w:pPr>
                    <w:r>
                      <w:rPr>
                        <w:rFonts w:hint="eastAsia" w:ascii="楷体_GB2312" w:eastAsia="楷体_GB2312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eastAsia="楷体_GB2312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Style w:val="7"/>
                        <w:rFonts w:ascii="楷体_GB2312" w:eastAsia="楷体_GB2312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104b5b87-2cd5-41d2-9939-74d08b8867a3"/>
  </w:docVars>
  <w:rsids>
    <w:rsidRoot w:val="101004B4"/>
    <w:rsid w:val="088731A9"/>
    <w:rsid w:val="0F0F61DE"/>
    <w:rsid w:val="0F5613B9"/>
    <w:rsid w:val="101004B4"/>
    <w:rsid w:val="64E9224F"/>
    <w:rsid w:val="77B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2024-02-05T14:09:00Z</dcterms:created>
  <dc:creator>林耀宏</dc:creator>
  <cp:lastModifiedBy>林耀宏</cp:lastModifiedBy>
  <cp:lastPrinted>2024-02-06T03:39:00Z</cp:lastPrinted>
  <dcterms:modified xsi:type="dcterms:W3CDTF">2024-02-06T13:39:09Z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80806BD89F3548DD8EDBE4133277626E_11</vt:lpwstr>
  </property>
</Properties>
</file>