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</w:p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</w:p>
    <w:p>
      <w:pPr>
        <w:jc w:val="center"/>
        <w:rPr>
          <w:rFonts w:hint="eastAsia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关于</w:t>
      </w:r>
      <w:r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  <w:t>成立</w:t>
      </w:r>
      <w:r>
        <w:rPr>
          <w:rFonts w:hint="eastAsia" w:ascii="方正黑体_GBK" w:hAnsi="方正黑体_GBK" w:eastAsia="方正黑体_GBK" w:cs="方正黑体_GBK"/>
          <w:sz w:val="44"/>
          <w:szCs w:val="44"/>
          <w:u w:val="single"/>
          <w:lang w:val="en-US" w:eastAsia="zh-CN"/>
        </w:rPr>
        <w:t xml:space="preserve">       </w:t>
      </w:r>
      <w:r>
        <w:rPr>
          <w:rFonts w:hint="eastAsia" w:ascii="方正黑体_GBK" w:hAnsi="方正黑体_GBK" w:eastAsia="方正黑体_GBK" w:cs="方正黑体_GBK"/>
          <w:sz w:val="44"/>
          <w:szCs w:val="44"/>
        </w:rPr>
        <w:t>工会劳动法律监督委员会的通知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全体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会员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为更好的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贯彻落实《工会劳动法律监督办法》的要求，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履行法律赋予工会的劳动法律监督职责，根据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有关规定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，经研究，决定成立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工会劳动法律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监督委员会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，按照《工会劳动法律监督办法》及相关法律、法规履行工会劳动法律监督职责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。组成人员名单如下：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主  任：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（工会主席）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  员：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工会副主席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委员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工会委员会</w:t>
      </w:r>
    </w:p>
    <w:p>
      <w:pPr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   年   月   日</w:t>
      </w:r>
    </w:p>
    <w:p>
      <w:r>
        <w:rPr>
          <w:rFonts w:hint="eastAsia"/>
        </w:rPr>
        <w:t xml:space="preserve">                         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D0BCA"/>
    <w:rsid w:val="6FFD28A9"/>
    <w:rsid w:val="7FDC75FB"/>
    <w:rsid w:val="BB7E681C"/>
    <w:rsid w:val="FFED0B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2024-07-10T08:07:00Z</dcterms:created>
  <dc:creator>user</dc:creator>
  <cp:lastModifiedBy>user</cp:lastModifiedBy>
  <dcterms:modified xsi:type="dcterms:W3CDTF">2024-11-19T15:34:34Z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7ADF71D352C5B5438A3F3C67EB77B3C4_42</vt:lpwstr>
  </property>
</Properties>
</file>