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4CC6F8">
      <w:pPr>
        <w:widowControl/>
        <w:jc w:val="left"/>
        <w:rPr>
          <w:rStyle w:val="92"/>
          <w:rFonts w:hint="eastAsia" w:ascii="宋体" w:eastAsia="宋体" w:cs="宋体"/>
          <w:b w:val="0"/>
          <w:bCs/>
          <w:sz w:val="28"/>
          <w:szCs w:val="28"/>
          <w:lang w:val="en-US"/>
        </w:rPr>
      </w:pPr>
      <w:bookmarkStart w:id="0" w:name="_Toc237924769"/>
      <w:bookmarkStart w:id="1" w:name="_Toc11325398"/>
      <w:r>
        <w:rPr>
          <w:rStyle w:val="92"/>
          <w:rFonts w:hint="eastAsia" w:ascii="宋体" w:eastAsia="宋体" w:cs="宋体"/>
          <w:b w:val="0"/>
          <w:bCs/>
          <w:sz w:val="28"/>
          <w:szCs w:val="28"/>
        </w:rPr>
        <w:t>附件</w:t>
      </w:r>
    </w:p>
    <w:p w14:paraId="1E3259A5">
      <w:pPr>
        <w:outlineLvl w:val="1"/>
        <w:rPr>
          <w:b/>
        </w:rPr>
      </w:pPr>
      <w:r>
        <w:rPr>
          <w:rStyle w:val="92"/>
          <w:rFonts w:hint="eastAsia"/>
          <w:b w:val="0"/>
        </w:rPr>
        <w:t>一、响应文件封面格式</w:t>
      </w:r>
      <w:bookmarkEnd w:id="0"/>
      <w:bookmarkEnd w:id="1"/>
    </w:p>
    <w:p w14:paraId="3443676D">
      <w:pPr>
        <w:rPr>
          <w:b/>
        </w:rPr>
      </w:pPr>
    </w:p>
    <w:p w14:paraId="15BDA13D">
      <w:pPr>
        <w:rPr>
          <w:b/>
        </w:rPr>
      </w:pPr>
    </w:p>
    <w:p w14:paraId="3713F23A">
      <w:pPr>
        <w:rPr>
          <w:b/>
        </w:rPr>
      </w:pPr>
    </w:p>
    <w:p w14:paraId="18998B69">
      <w:pPr>
        <w:rPr>
          <w:b/>
        </w:rPr>
      </w:pPr>
    </w:p>
    <w:p w14:paraId="6756B45C">
      <w:pPr>
        <w:rPr>
          <w:b/>
        </w:rPr>
      </w:pPr>
    </w:p>
    <w:p w14:paraId="5839D8DD">
      <w:pPr>
        <w:jc w:val="center"/>
        <w:rPr>
          <w:rFonts w:hint="eastAsia" w:ascii="仿宋_GB2312" w:eastAsia="仿宋_GB2312"/>
          <w:b/>
          <w:sz w:val="72"/>
          <w:lang w:eastAsia="zh-CN"/>
        </w:rPr>
      </w:pPr>
      <w:r>
        <w:rPr>
          <w:rFonts w:hint="eastAsia" w:ascii="仿宋_GB2312" w:eastAsia="仿宋_GB2312"/>
          <w:b/>
          <w:sz w:val="72"/>
        </w:rPr>
        <w:t>响应文件</w:t>
      </w:r>
      <w:r>
        <w:rPr>
          <w:rFonts w:hint="eastAsia" w:ascii="仿宋_GB2312" w:eastAsia="仿宋_GB2312"/>
          <w:b/>
          <w:sz w:val="72"/>
          <w:lang w:eastAsia="zh-CN"/>
        </w:rPr>
        <w:t>模板</w:t>
      </w:r>
    </w:p>
    <w:p w14:paraId="3602EF62">
      <w:pPr>
        <w:jc w:val="center"/>
        <w:rPr>
          <w:rFonts w:ascii="仿宋_GB2312" w:eastAsia="仿宋_GB2312"/>
          <w:b/>
          <w:sz w:val="44"/>
        </w:rPr>
      </w:pPr>
      <w:r>
        <w:rPr>
          <w:rFonts w:hint="eastAsia" w:ascii="仿宋_GB2312" w:eastAsia="仿宋_GB2312"/>
          <w:b/>
          <w:sz w:val="44"/>
        </w:rPr>
        <w:t>（封面）</w:t>
      </w:r>
    </w:p>
    <w:p w14:paraId="15456EA0">
      <w:pPr>
        <w:jc w:val="center"/>
        <w:rPr>
          <w:rFonts w:ascii="仿宋_GB2312" w:eastAsia="仿宋_GB2312"/>
          <w:b/>
          <w:sz w:val="36"/>
        </w:rPr>
      </w:pPr>
    </w:p>
    <w:p w14:paraId="2A6BE036">
      <w:pPr>
        <w:jc w:val="center"/>
        <w:rPr>
          <w:rFonts w:ascii="仿宋_GB2312" w:eastAsia="仿宋_GB2312"/>
          <w:b/>
          <w:sz w:val="36"/>
        </w:rPr>
      </w:pPr>
    </w:p>
    <w:p w14:paraId="603A4AD8">
      <w:pPr>
        <w:jc w:val="center"/>
        <w:rPr>
          <w:rFonts w:hint="eastAsia" w:ascii="仿宋_GB2312" w:eastAsia="仿宋_GB2312"/>
          <w:b/>
          <w:sz w:val="36"/>
          <w:u w:val="single"/>
          <w:lang w:eastAsia="zh-CN"/>
        </w:rPr>
      </w:pPr>
      <w:r>
        <w:rPr>
          <w:rFonts w:hint="eastAsia" w:ascii="仿宋_GB2312" w:eastAsia="仿宋_GB2312"/>
          <w:b/>
          <w:sz w:val="36"/>
        </w:rPr>
        <w:t>项目名称：</w:t>
      </w:r>
      <w:r>
        <w:rPr>
          <w:rFonts w:hint="eastAsia" w:ascii="仿宋_GB2312" w:eastAsia="仿宋_GB2312"/>
          <w:b/>
          <w:sz w:val="36"/>
          <w:u w:val="single"/>
          <w:lang w:eastAsia="zh-CN"/>
        </w:rPr>
        <w:t>汕头市总工会竞争性选择银行</w:t>
      </w:r>
    </w:p>
    <w:p w14:paraId="324C9D21">
      <w:pPr>
        <w:jc w:val="center"/>
        <w:rPr>
          <w:rFonts w:ascii="仿宋_GB2312" w:eastAsia="仿宋_GB2312"/>
          <w:b/>
          <w:sz w:val="36"/>
          <w:u w:val="single"/>
        </w:rPr>
      </w:pPr>
      <w:r>
        <w:rPr>
          <w:rFonts w:hint="eastAsia" w:ascii="仿宋_GB2312" w:eastAsia="仿宋_GB2312"/>
          <w:b/>
          <w:sz w:val="36"/>
          <w:u w:val="single"/>
          <w:lang w:eastAsia="zh-CN"/>
        </w:rPr>
        <w:t>定期存放工会资金</w:t>
      </w:r>
    </w:p>
    <w:p w14:paraId="7CFD2DD2">
      <w:pPr>
        <w:spacing w:line="360" w:lineRule="auto"/>
        <w:jc w:val="center"/>
        <w:rPr>
          <w:rFonts w:ascii="仿宋_GB2312" w:eastAsia="仿宋_GB2312"/>
          <w:b/>
          <w:sz w:val="36"/>
        </w:rPr>
      </w:pPr>
    </w:p>
    <w:p w14:paraId="5B000AC5">
      <w:pPr>
        <w:spacing w:line="360" w:lineRule="auto"/>
        <w:jc w:val="center"/>
        <w:rPr>
          <w:rFonts w:hint="eastAsia" w:ascii="仿宋_GB2312" w:eastAsia="仿宋_GB2312"/>
          <w:b/>
          <w:sz w:val="36"/>
        </w:rPr>
      </w:pPr>
    </w:p>
    <w:p w14:paraId="5A9A6194">
      <w:pPr>
        <w:spacing w:line="360" w:lineRule="auto"/>
        <w:jc w:val="center"/>
        <w:rPr>
          <w:rFonts w:hint="eastAsia" w:ascii="仿宋_GB2312" w:eastAsia="仿宋_GB2312"/>
          <w:b/>
          <w:sz w:val="36"/>
        </w:rPr>
      </w:pPr>
    </w:p>
    <w:p w14:paraId="4CFCF17C">
      <w:pPr>
        <w:spacing w:line="440" w:lineRule="exact"/>
        <w:rPr>
          <w:rFonts w:ascii="仿宋_GB2312" w:eastAsia="仿宋_GB2312"/>
          <w:b/>
          <w:sz w:val="36"/>
        </w:rPr>
      </w:pPr>
    </w:p>
    <w:p w14:paraId="13AF8E9A">
      <w:pPr>
        <w:spacing w:line="440" w:lineRule="exact"/>
        <w:rPr>
          <w:rFonts w:ascii="仿宋_GB2312" w:eastAsia="仿宋_GB2312"/>
          <w:b/>
          <w:sz w:val="36"/>
        </w:rPr>
      </w:pPr>
    </w:p>
    <w:p w14:paraId="4BF48CE1">
      <w:pPr>
        <w:spacing w:line="440" w:lineRule="exact"/>
        <w:rPr>
          <w:rFonts w:ascii="仿宋_GB2312" w:eastAsia="仿宋_GB2312"/>
          <w:b/>
          <w:sz w:val="36"/>
        </w:rPr>
      </w:pPr>
    </w:p>
    <w:p w14:paraId="432A31C8">
      <w:pPr>
        <w:spacing w:line="500" w:lineRule="exact"/>
        <w:rPr>
          <w:rFonts w:ascii="仿宋_GB2312" w:eastAsia="仿宋_GB2312"/>
          <w:b/>
          <w:sz w:val="32"/>
          <w:u w:val="single"/>
        </w:rPr>
      </w:pPr>
      <w:r>
        <w:rPr>
          <w:rFonts w:hint="eastAsia" w:ascii="仿宋_GB2312" w:eastAsia="仿宋_GB2312"/>
          <w:b/>
          <w:sz w:val="32"/>
        </w:rPr>
        <w:t>银行名称 ：</w:t>
      </w:r>
      <w:r>
        <w:rPr>
          <w:rFonts w:hint="eastAsia" w:ascii="仿宋_GB2312" w:eastAsia="仿宋_GB2312"/>
          <w:b/>
          <w:sz w:val="32"/>
          <w:u w:val="single"/>
        </w:rPr>
        <w:t xml:space="preserve">                                      </w:t>
      </w:r>
    </w:p>
    <w:p w14:paraId="217DE5FA">
      <w:pPr>
        <w:spacing w:line="500" w:lineRule="exact"/>
        <w:rPr>
          <w:rFonts w:ascii="仿宋_GB2312" w:eastAsia="仿宋_GB2312"/>
          <w:b/>
          <w:sz w:val="32"/>
          <w:u w:val="single"/>
        </w:rPr>
      </w:pPr>
      <w:r>
        <w:rPr>
          <w:rFonts w:hint="eastAsia" w:ascii="仿宋_GB2312" w:eastAsia="仿宋_GB2312"/>
          <w:b/>
          <w:sz w:val="32"/>
        </w:rPr>
        <w:t>法定代表人姓名：</w:t>
      </w:r>
      <w:r>
        <w:rPr>
          <w:rFonts w:hint="eastAsia" w:ascii="仿宋_GB2312" w:eastAsia="仿宋_GB2312"/>
          <w:b/>
          <w:sz w:val="32"/>
          <w:u w:val="single"/>
        </w:rPr>
        <w:t xml:space="preserve">                </w:t>
      </w:r>
      <w:r>
        <w:rPr>
          <w:rFonts w:hint="eastAsia" w:ascii="仿宋_GB2312" w:eastAsia="仿宋_GB2312"/>
          <w:b/>
          <w:sz w:val="32"/>
        </w:rPr>
        <w:t>联系方式：</w:t>
      </w:r>
      <w:r>
        <w:rPr>
          <w:rFonts w:hint="eastAsia" w:ascii="仿宋_GB2312" w:eastAsia="仿宋_GB2312"/>
          <w:b/>
          <w:sz w:val="32"/>
          <w:u w:val="single"/>
        </w:rPr>
        <w:t xml:space="preserve">             </w:t>
      </w:r>
    </w:p>
    <w:p w14:paraId="65008B88">
      <w:pPr>
        <w:spacing w:line="500" w:lineRule="exact"/>
        <w:rPr>
          <w:rFonts w:ascii="仿宋_GB2312" w:eastAsia="仿宋_GB2312"/>
          <w:b/>
          <w:sz w:val="32"/>
          <w:u w:val="single"/>
        </w:rPr>
      </w:pPr>
      <w:r>
        <w:rPr>
          <w:rFonts w:hint="eastAsia" w:ascii="仿宋_GB2312" w:eastAsia="仿宋_GB2312"/>
          <w:b/>
          <w:sz w:val="32"/>
        </w:rPr>
        <w:t>地址：</w:t>
      </w:r>
      <w:r>
        <w:rPr>
          <w:rFonts w:hint="eastAsia" w:ascii="仿宋_GB2312" w:eastAsia="仿宋_GB2312"/>
          <w:b/>
          <w:sz w:val="32"/>
          <w:u w:val="single"/>
        </w:rPr>
        <w:t xml:space="preserve">                          </w:t>
      </w:r>
      <w:r>
        <w:rPr>
          <w:rFonts w:hint="eastAsia" w:ascii="仿宋_GB2312" w:eastAsia="仿宋_GB2312"/>
          <w:b/>
          <w:sz w:val="32"/>
        </w:rPr>
        <w:t xml:space="preserve"> 邮编：</w:t>
      </w:r>
      <w:r>
        <w:rPr>
          <w:rFonts w:hint="eastAsia" w:ascii="仿宋_GB2312" w:eastAsia="仿宋_GB2312"/>
          <w:b/>
          <w:sz w:val="32"/>
          <w:u w:val="single"/>
        </w:rPr>
        <w:t xml:space="preserve">            </w:t>
      </w:r>
    </w:p>
    <w:p w14:paraId="79C7EC8F">
      <w:pPr>
        <w:spacing w:line="500" w:lineRule="exact"/>
        <w:rPr>
          <w:rFonts w:ascii="仿宋_GB2312" w:eastAsia="仿宋_GB2312"/>
          <w:b/>
          <w:sz w:val="32"/>
          <w:u w:val="single"/>
        </w:rPr>
      </w:pPr>
      <w:r>
        <w:rPr>
          <w:rFonts w:hint="eastAsia" w:ascii="仿宋_GB2312" w:eastAsia="仿宋_GB2312"/>
          <w:b/>
          <w:sz w:val="32"/>
        </w:rPr>
        <w:t>电话：</w:t>
      </w:r>
      <w:r>
        <w:rPr>
          <w:rFonts w:hint="eastAsia" w:ascii="仿宋_GB2312" w:eastAsia="仿宋_GB2312"/>
          <w:b/>
          <w:sz w:val="32"/>
          <w:u w:val="single"/>
        </w:rPr>
        <w:t xml:space="preserve">                 </w:t>
      </w:r>
      <w:r>
        <w:rPr>
          <w:rFonts w:hint="eastAsia" w:ascii="仿宋_GB2312" w:eastAsia="仿宋_GB2312"/>
          <w:b/>
          <w:sz w:val="32"/>
        </w:rPr>
        <w:t xml:space="preserve"> 传真：</w:t>
      </w:r>
      <w:r>
        <w:rPr>
          <w:rFonts w:hint="eastAsia" w:ascii="仿宋_GB2312" w:eastAsia="仿宋_GB2312"/>
          <w:b/>
          <w:sz w:val="32"/>
          <w:u w:val="single"/>
        </w:rPr>
        <w:t xml:space="preserve">                     </w:t>
      </w:r>
    </w:p>
    <w:p w14:paraId="6E4C06FC">
      <w:pPr>
        <w:spacing w:line="500" w:lineRule="exact"/>
        <w:rPr>
          <w:rFonts w:ascii="仿宋_GB2312" w:eastAsia="仿宋_GB2312"/>
          <w:b/>
          <w:sz w:val="32"/>
        </w:rPr>
      </w:pPr>
      <w:r>
        <w:rPr>
          <w:rFonts w:hint="eastAsia" w:ascii="仿宋_GB2312" w:eastAsia="仿宋_GB2312"/>
          <w:b/>
          <w:sz w:val="32"/>
        </w:rPr>
        <w:t>网址：</w:t>
      </w:r>
      <w:r>
        <w:rPr>
          <w:rFonts w:hint="eastAsia" w:ascii="仿宋_GB2312" w:eastAsia="仿宋_GB2312"/>
          <w:b/>
          <w:sz w:val="32"/>
          <w:u w:val="single"/>
        </w:rPr>
        <w:t xml:space="preserve">                                             </w:t>
      </w:r>
    </w:p>
    <w:p w14:paraId="3C92F002">
      <w:pPr>
        <w:spacing w:line="500" w:lineRule="exact"/>
        <w:rPr>
          <w:rFonts w:ascii="仿宋_GB2312" w:eastAsia="仿宋_GB2312"/>
          <w:b/>
          <w:sz w:val="32"/>
        </w:rPr>
      </w:pPr>
      <w:r>
        <w:rPr>
          <w:rFonts w:hint="eastAsia" w:ascii="仿宋_GB2312" w:eastAsia="仿宋_GB2312"/>
          <w:b/>
          <w:sz w:val="32"/>
        </w:rPr>
        <w:t>电子邮箱：</w:t>
      </w:r>
      <w:r>
        <w:rPr>
          <w:rFonts w:hint="eastAsia" w:ascii="仿宋_GB2312" w:eastAsia="仿宋_GB2312"/>
          <w:b/>
          <w:sz w:val="32"/>
          <w:u w:val="single"/>
        </w:rPr>
        <w:t xml:space="preserve">                                         </w:t>
      </w:r>
    </w:p>
    <w:p w14:paraId="6DFA5CFC">
      <w:pPr>
        <w:spacing w:line="500" w:lineRule="exact"/>
        <w:rPr>
          <w:rFonts w:ascii="仿宋_GB2312" w:eastAsia="仿宋_GB2312"/>
          <w:b/>
          <w:sz w:val="32"/>
          <w:u w:val="single"/>
        </w:rPr>
      </w:pPr>
      <w:r>
        <w:rPr>
          <w:rFonts w:hint="eastAsia" w:ascii="仿宋_GB2312" w:eastAsia="仿宋_GB2312"/>
          <w:b/>
          <w:sz w:val="32"/>
        </w:rPr>
        <w:t>授权代表（印刷体）：</w:t>
      </w:r>
      <w:r>
        <w:rPr>
          <w:rFonts w:hint="eastAsia" w:ascii="仿宋_GB2312" w:eastAsia="仿宋_GB2312"/>
          <w:b/>
          <w:sz w:val="32"/>
          <w:u w:val="single"/>
        </w:rPr>
        <w:t xml:space="preserve">            </w:t>
      </w:r>
      <w:r>
        <w:rPr>
          <w:rFonts w:hint="eastAsia" w:ascii="仿宋_GB2312" w:eastAsia="仿宋_GB2312"/>
          <w:b/>
          <w:sz w:val="32"/>
        </w:rPr>
        <w:t xml:space="preserve"> 签字：</w:t>
      </w:r>
      <w:r>
        <w:rPr>
          <w:rFonts w:hint="eastAsia" w:ascii="仿宋_GB2312" w:eastAsia="仿宋_GB2312"/>
          <w:b/>
          <w:sz w:val="32"/>
          <w:u w:val="single"/>
        </w:rPr>
        <w:t xml:space="preserve">            </w:t>
      </w:r>
    </w:p>
    <w:p w14:paraId="05CBF793">
      <w:pPr>
        <w:spacing w:line="500" w:lineRule="exact"/>
        <w:rPr>
          <w:rFonts w:hint="eastAsia" w:ascii="仿宋_GB2312" w:eastAsia="仿宋_GB2312"/>
          <w:b/>
          <w:sz w:val="32"/>
        </w:rPr>
      </w:pPr>
      <w:r>
        <w:rPr>
          <w:rFonts w:hint="eastAsia" w:ascii="仿宋_GB2312" w:eastAsia="仿宋_GB2312"/>
          <w:b/>
          <w:sz w:val="32"/>
        </w:rPr>
        <w:t>手机：</w:t>
      </w:r>
      <w:r>
        <w:rPr>
          <w:rFonts w:hint="eastAsia" w:ascii="仿宋_GB2312" w:eastAsia="仿宋_GB2312"/>
          <w:b/>
          <w:sz w:val="32"/>
          <w:u w:val="single"/>
        </w:rPr>
        <w:t xml:space="preserve">              </w:t>
      </w:r>
      <w:r>
        <w:rPr>
          <w:rFonts w:hint="eastAsia" w:ascii="仿宋_GB2312" w:eastAsia="仿宋_GB2312"/>
          <w:b/>
          <w:sz w:val="32"/>
        </w:rPr>
        <w:t xml:space="preserve">        日期 ：</w:t>
      </w:r>
      <w:r>
        <w:rPr>
          <w:rFonts w:hint="eastAsia" w:ascii="仿宋_GB2312" w:eastAsia="仿宋_GB2312"/>
          <w:b/>
          <w:sz w:val="32"/>
          <w:u w:val="single"/>
        </w:rPr>
        <w:t xml:space="preserve">   </w:t>
      </w:r>
      <w:r>
        <w:rPr>
          <w:rFonts w:ascii="仿宋_GB2312" w:eastAsia="仿宋_GB2312"/>
          <w:b/>
          <w:sz w:val="32"/>
          <w:u w:val="single"/>
        </w:rPr>
        <w:t xml:space="preserve">  </w:t>
      </w:r>
      <w:r>
        <w:rPr>
          <w:rFonts w:hint="eastAsia" w:ascii="仿宋_GB2312" w:eastAsia="仿宋_GB2312"/>
          <w:b/>
          <w:sz w:val="32"/>
        </w:rPr>
        <w:t>年</w:t>
      </w:r>
      <w:r>
        <w:rPr>
          <w:rFonts w:hint="eastAsia" w:ascii="仿宋_GB2312" w:eastAsia="仿宋_GB2312"/>
          <w:b/>
          <w:sz w:val="32"/>
          <w:u w:val="single"/>
        </w:rPr>
        <w:t xml:space="preserve">   </w:t>
      </w:r>
      <w:r>
        <w:rPr>
          <w:rFonts w:hint="eastAsia" w:ascii="仿宋_GB2312" w:eastAsia="仿宋_GB2312"/>
          <w:b/>
          <w:sz w:val="32"/>
        </w:rPr>
        <w:t>月</w:t>
      </w:r>
      <w:r>
        <w:rPr>
          <w:rFonts w:hint="eastAsia" w:ascii="仿宋_GB2312" w:eastAsia="仿宋_GB2312"/>
          <w:b/>
          <w:sz w:val="32"/>
          <w:u w:val="single"/>
        </w:rPr>
        <w:t xml:space="preserve">   </w:t>
      </w:r>
      <w:r>
        <w:rPr>
          <w:rFonts w:hint="eastAsia" w:ascii="仿宋_GB2312" w:eastAsia="仿宋_GB2312"/>
          <w:b/>
          <w:sz w:val="32"/>
        </w:rPr>
        <w:t>日</w:t>
      </w:r>
      <w:bookmarkStart w:id="2" w:name="_Toc237924770"/>
      <w:bookmarkStart w:id="3" w:name="_Toc11325399"/>
    </w:p>
    <w:p w14:paraId="29F5E37A">
      <w:pPr>
        <w:spacing w:line="500" w:lineRule="exact"/>
        <w:rPr>
          <w:rFonts w:hint="eastAsia" w:ascii="仿宋_GB2312" w:eastAsia="仿宋_GB2312"/>
          <w:b/>
          <w:sz w:val="32"/>
        </w:rPr>
      </w:pPr>
    </w:p>
    <w:p w14:paraId="13A0F2E7">
      <w:pPr>
        <w:spacing w:line="500" w:lineRule="exact"/>
        <w:rPr>
          <w:rFonts w:hint="eastAsia" w:ascii="仿宋_GB2312" w:eastAsia="仿宋_GB2312"/>
          <w:b/>
          <w:sz w:val="32"/>
        </w:rPr>
      </w:pPr>
    </w:p>
    <w:p w14:paraId="02B001FE">
      <w:pPr>
        <w:spacing w:line="500" w:lineRule="exact"/>
        <w:rPr>
          <w:rFonts w:hint="eastAsia" w:ascii="仿宋_GB2312" w:eastAsia="仿宋_GB2312"/>
          <w:b/>
          <w:sz w:val="32"/>
        </w:rPr>
      </w:pPr>
    </w:p>
    <w:p w14:paraId="09FFF311">
      <w:pPr>
        <w:spacing w:line="500" w:lineRule="exact"/>
        <w:rPr>
          <w:rFonts w:ascii="黑体" w:eastAsia="黑体"/>
          <w:b/>
          <w:sz w:val="32"/>
          <w:szCs w:val="32"/>
        </w:rPr>
      </w:pPr>
      <w:r>
        <w:rPr>
          <w:rFonts w:hint="eastAsia" w:ascii="黑体" w:eastAsia="黑体"/>
          <w:sz w:val="32"/>
          <w:szCs w:val="32"/>
        </w:rPr>
        <w:t>二、响应文件目录格式</w:t>
      </w:r>
      <w:bookmarkEnd w:id="2"/>
      <w:bookmarkEnd w:id="3"/>
    </w:p>
    <w:p w14:paraId="3F92E3D2">
      <w:pPr>
        <w:rPr>
          <w:rFonts w:ascii="仿宋_GB2312" w:eastAsia="仿宋_GB2312"/>
          <w:b/>
          <w:sz w:val="32"/>
        </w:rPr>
      </w:pPr>
    </w:p>
    <w:p w14:paraId="3DBE8E81">
      <w:pPr>
        <w:ind w:left="420"/>
        <w:jc w:val="center"/>
        <w:rPr>
          <w:rFonts w:ascii="黑体" w:eastAsia="黑体"/>
          <w:b/>
          <w:sz w:val="44"/>
        </w:rPr>
      </w:pPr>
      <w:r>
        <w:rPr>
          <w:rFonts w:hint="eastAsia" w:ascii="黑体" w:eastAsia="黑体"/>
          <w:b/>
          <w:sz w:val="44"/>
        </w:rPr>
        <w:t>响应文件目录</w:t>
      </w:r>
    </w:p>
    <w:p w14:paraId="0EDC9F3D">
      <w:pPr>
        <w:ind w:left="420"/>
        <w:jc w:val="center"/>
        <w:rPr>
          <w:rFonts w:ascii="黑体" w:eastAsia="黑体"/>
          <w:b/>
          <w:sz w:val="44"/>
        </w:rPr>
      </w:pPr>
    </w:p>
    <w:p w14:paraId="0B02BC1D">
      <w:pPr>
        <w:widowControl/>
        <w:numPr>
          <w:ilvl w:val="0"/>
          <w:numId w:val="3"/>
        </w:numPr>
        <w:spacing w:line="720" w:lineRule="exact"/>
        <w:jc w:val="left"/>
        <w:rPr>
          <w:rFonts w:hint="eastAsia" w:ascii="仿宋_GB2312" w:eastAsia="仿宋_GB2312"/>
          <w:sz w:val="28"/>
        </w:rPr>
      </w:pPr>
      <w:r>
        <w:rPr>
          <w:rFonts w:hint="eastAsia" w:ascii="仿宋_GB2312" w:eastAsia="仿宋_GB2312"/>
          <w:sz w:val="28"/>
        </w:rPr>
        <w:t>响应函………………………………………………………   页</w:t>
      </w:r>
    </w:p>
    <w:p w14:paraId="1D22AD95">
      <w:pPr>
        <w:widowControl/>
        <w:numPr>
          <w:ilvl w:val="0"/>
          <w:numId w:val="3"/>
        </w:numPr>
        <w:spacing w:line="720" w:lineRule="exact"/>
        <w:jc w:val="left"/>
        <w:rPr>
          <w:rFonts w:ascii="仿宋_GB2312" w:eastAsia="仿宋_GB2312"/>
          <w:sz w:val="28"/>
        </w:rPr>
      </w:pPr>
      <w:r>
        <w:rPr>
          <w:rFonts w:hint="eastAsia" w:ascii="仿宋_GB2312" w:eastAsia="仿宋_GB2312"/>
          <w:sz w:val="28"/>
        </w:rPr>
        <w:t>参与意向书…………………………………………………   页</w:t>
      </w:r>
    </w:p>
    <w:p w14:paraId="181F76DC">
      <w:pPr>
        <w:widowControl/>
        <w:numPr>
          <w:ilvl w:val="0"/>
          <w:numId w:val="3"/>
        </w:numPr>
        <w:spacing w:line="720" w:lineRule="exact"/>
        <w:jc w:val="left"/>
        <w:rPr>
          <w:rFonts w:ascii="仿宋_GB2312" w:eastAsia="仿宋_GB2312"/>
          <w:sz w:val="28"/>
        </w:rPr>
      </w:pPr>
      <w:r>
        <w:rPr>
          <w:rFonts w:hint="eastAsia" w:ascii="仿宋_GB2312" w:eastAsia="仿宋_GB2312"/>
          <w:sz w:val="28"/>
        </w:rPr>
        <w:t xml:space="preserve">资格审查引导表…………………………………………… </w:t>
      </w:r>
      <w:r>
        <w:rPr>
          <w:rFonts w:ascii="仿宋_GB2312" w:eastAsia="仿宋_GB2312"/>
          <w:sz w:val="28"/>
        </w:rPr>
        <w:t xml:space="preserve">  </w:t>
      </w:r>
      <w:r>
        <w:rPr>
          <w:rFonts w:hint="eastAsia" w:ascii="仿宋_GB2312" w:eastAsia="仿宋_GB2312"/>
          <w:sz w:val="28"/>
        </w:rPr>
        <w:t>页</w:t>
      </w:r>
    </w:p>
    <w:p w14:paraId="0838C715">
      <w:pPr>
        <w:widowControl/>
        <w:numPr>
          <w:ilvl w:val="0"/>
          <w:numId w:val="3"/>
        </w:numPr>
        <w:spacing w:line="720" w:lineRule="exact"/>
        <w:jc w:val="left"/>
        <w:rPr>
          <w:rFonts w:ascii="仿宋_GB2312" w:eastAsia="仿宋_GB2312"/>
          <w:sz w:val="28"/>
        </w:rPr>
      </w:pPr>
      <w:r>
        <w:rPr>
          <w:rFonts w:hint="eastAsia" w:ascii="仿宋_GB2312" w:eastAsia="仿宋_GB2312"/>
          <w:sz w:val="28"/>
        </w:rPr>
        <w:t xml:space="preserve">评分指标引导表…………………………………………… </w:t>
      </w:r>
      <w:r>
        <w:rPr>
          <w:rFonts w:ascii="仿宋_GB2312" w:eastAsia="仿宋_GB2312"/>
          <w:sz w:val="28"/>
        </w:rPr>
        <w:t xml:space="preserve">  </w:t>
      </w:r>
      <w:r>
        <w:rPr>
          <w:rFonts w:hint="eastAsia" w:ascii="仿宋_GB2312" w:eastAsia="仿宋_GB2312"/>
          <w:sz w:val="28"/>
        </w:rPr>
        <w:t>页</w:t>
      </w:r>
    </w:p>
    <w:p w14:paraId="58206A36">
      <w:pPr>
        <w:widowControl/>
        <w:numPr>
          <w:ilvl w:val="0"/>
          <w:numId w:val="3"/>
        </w:numPr>
        <w:spacing w:line="720" w:lineRule="exact"/>
        <w:jc w:val="left"/>
        <w:rPr>
          <w:rFonts w:ascii="仿宋_GB2312" w:eastAsia="仿宋_GB2312"/>
          <w:sz w:val="28"/>
        </w:rPr>
      </w:pPr>
      <w:r>
        <w:rPr>
          <w:rFonts w:hint="eastAsia" w:ascii="仿宋_GB2312" w:eastAsia="仿宋_GB2312"/>
          <w:sz w:val="28"/>
        </w:rPr>
        <w:t>银行情况介绍…………………………………………</w:t>
      </w:r>
      <w:bookmarkStart w:id="25" w:name="_GoBack"/>
      <w:bookmarkEnd w:id="25"/>
      <w:r>
        <w:rPr>
          <w:rFonts w:hint="eastAsia" w:ascii="仿宋_GB2312" w:eastAsia="仿宋_GB2312"/>
          <w:sz w:val="28"/>
        </w:rPr>
        <w:t xml:space="preserve">…… </w:t>
      </w:r>
      <w:r>
        <w:rPr>
          <w:rFonts w:ascii="仿宋_GB2312" w:eastAsia="仿宋_GB2312"/>
          <w:sz w:val="28"/>
        </w:rPr>
        <w:t xml:space="preserve">  </w:t>
      </w:r>
      <w:r>
        <w:rPr>
          <w:rFonts w:hint="eastAsia" w:ascii="仿宋_GB2312" w:eastAsia="仿宋_GB2312"/>
          <w:sz w:val="28"/>
        </w:rPr>
        <w:t>页</w:t>
      </w:r>
    </w:p>
    <w:p w14:paraId="5C4DA86D">
      <w:pPr>
        <w:widowControl/>
        <w:numPr>
          <w:ilvl w:val="0"/>
          <w:numId w:val="3"/>
        </w:numPr>
        <w:spacing w:line="720" w:lineRule="exact"/>
        <w:jc w:val="left"/>
        <w:rPr>
          <w:rFonts w:ascii="仿宋_GB2312" w:eastAsia="仿宋_GB2312"/>
          <w:sz w:val="28"/>
        </w:rPr>
      </w:pPr>
      <w:r>
        <w:rPr>
          <w:rFonts w:hint="eastAsia" w:ascii="宋体" w:eastAsia="宋体" w:cs="宋体"/>
          <w:sz w:val="28"/>
        </w:rPr>
        <w:t>202</w:t>
      </w:r>
      <w:r>
        <w:rPr>
          <w:rFonts w:hint="eastAsia" w:ascii="宋体" w:eastAsia="宋体" w:cs="宋体"/>
          <w:sz w:val="28"/>
          <w:lang w:val="en-US" w:eastAsia="zh-CN"/>
        </w:rPr>
        <w:t>5</w:t>
      </w:r>
      <w:r>
        <w:rPr>
          <w:rFonts w:hint="eastAsia" w:ascii="仿宋_GB2312" w:eastAsia="仿宋_GB2312"/>
          <w:sz w:val="28"/>
        </w:rPr>
        <w:t xml:space="preserve">年审计报告相关内容………………………………… </w:t>
      </w:r>
      <w:r>
        <w:rPr>
          <w:rFonts w:hint="eastAsia" w:ascii="仿宋_GB2312" w:eastAsia="仿宋_GB2312"/>
          <w:sz w:val="28"/>
          <w:lang w:val="en-US" w:eastAsia="zh-CN"/>
        </w:rPr>
        <w:t xml:space="preserve"> </w:t>
      </w:r>
      <w:r>
        <w:rPr>
          <w:rFonts w:ascii="仿宋_GB2312" w:eastAsia="仿宋_GB2312"/>
          <w:sz w:val="28"/>
        </w:rPr>
        <w:t xml:space="preserve"> </w:t>
      </w:r>
      <w:r>
        <w:rPr>
          <w:rFonts w:hint="eastAsia" w:ascii="仿宋_GB2312" w:eastAsia="仿宋_GB2312"/>
          <w:sz w:val="28"/>
        </w:rPr>
        <w:t>页</w:t>
      </w:r>
    </w:p>
    <w:p w14:paraId="08C6930D">
      <w:pPr>
        <w:widowControl/>
        <w:numPr>
          <w:ilvl w:val="0"/>
          <w:numId w:val="3"/>
        </w:numPr>
        <w:spacing w:line="720" w:lineRule="exact"/>
        <w:jc w:val="left"/>
        <w:rPr>
          <w:rFonts w:ascii="仿宋_GB2312" w:eastAsia="仿宋_GB2312"/>
          <w:sz w:val="28"/>
        </w:rPr>
      </w:pPr>
      <w:r>
        <w:rPr>
          <w:rFonts w:hint="eastAsia" w:ascii="仿宋_GB2312" w:eastAsia="仿宋_GB2312"/>
          <w:sz w:val="28"/>
        </w:rPr>
        <w:t>廉政承诺书…………………………………………………   页</w:t>
      </w:r>
    </w:p>
    <w:p w14:paraId="47282D43">
      <w:pPr>
        <w:widowControl/>
        <w:numPr>
          <w:ilvl w:val="0"/>
          <w:numId w:val="3"/>
        </w:numPr>
        <w:spacing w:line="720" w:lineRule="exact"/>
        <w:jc w:val="left"/>
        <w:rPr>
          <w:rFonts w:ascii="仿宋_GB2312" w:eastAsia="仿宋_GB2312"/>
          <w:sz w:val="28"/>
        </w:rPr>
      </w:pPr>
      <w:r>
        <w:rPr>
          <w:rFonts w:hint="eastAsia" w:ascii="仿宋_GB2312" w:eastAsia="仿宋_GB2312"/>
          <w:sz w:val="28"/>
        </w:rPr>
        <w:t>法定代表人身份证明………………………………………… 页</w:t>
      </w:r>
    </w:p>
    <w:p w14:paraId="5B8E3EBC">
      <w:pPr>
        <w:widowControl/>
        <w:numPr>
          <w:ilvl w:val="0"/>
          <w:numId w:val="3"/>
        </w:numPr>
        <w:spacing w:line="720" w:lineRule="exact"/>
        <w:jc w:val="left"/>
        <w:rPr>
          <w:rFonts w:ascii="仿宋_GB2312" w:eastAsia="仿宋_GB2312"/>
          <w:sz w:val="28"/>
        </w:rPr>
      </w:pPr>
      <w:r>
        <w:rPr>
          <w:rFonts w:hint="eastAsia" w:ascii="仿宋_GB2312" w:eastAsia="仿宋_GB2312"/>
          <w:sz w:val="28"/>
        </w:rPr>
        <w:t>法定代表人授权书…………………………………………… 页</w:t>
      </w:r>
    </w:p>
    <w:p w14:paraId="5470780A">
      <w:pPr>
        <w:widowControl/>
        <w:numPr>
          <w:ilvl w:val="0"/>
          <w:numId w:val="3"/>
        </w:numPr>
        <w:spacing w:line="720" w:lineRule="exact"/>
        <w:jc w:val="left"/>
        <w:rPr>
          <w:rFonts w:ascii="仿宋_GB2312" w:eastAsia="仿宋_GB2312"/>
          <w:sz w:val="28"/>
        </w:rPr>
      </w:pPr>
      <w:r>
        <w:rPr>
          <w:rFonts w:hint="eastAsia" w:ascii="仿宋_GB2312" w:eastAsia="仿宋_GB2312"/>
          <w:sz w:val="28"/>
        </w:rPr>
        <w:t xml:space="preserve">营业执照等资格证明文件…………………………………  </w:t>
      </w:r>
      <w:r>
        <w:rPr>
          <w:rFonts w:hint="eastAsia" w:ascii="仿宋_GB2312" w:eastAsia="仿宋_GB2312"/>
          <w:sz w:val="28"/>
          <w:lang w:val="en-US" w:eastAsia="zh-CN"/>
        </w:rPr>
        <w:t xml:space="preserve"> </w:t>
      </w:r>
      <w:r>
        <w:rPr>
          <w:rFonts w:hint="eastAsia" w:ascii="仿宋_GB2312" w:eastAsia="仿宋_GB2312"/>
          <w:sz w:val="28"/>
        </w:rPr>
        <w:t>页</w:t>
      </w:r>
    </w:p>
    <w:p w14:paraId="492FAC82">
      <w:pPr>
        <w:widowControl/>
        <w:numPr>
          <w:ilvl w:val="0"/>
          <w:numId w:val="3"/>
        </w:numPr>
        <w:spacing w:line="720" w:lineRule="exact"/>
        <w:jc w:val="left"/>
        <w:rPr>
          <w:rFonts w:hint="eastAsia" w:ascii="仿宋_GB2312" w:eastAsia="仿宋_GB2312"/>
          <w:sz w:val="28"/>
        </w:rPr>
      </w:pPr>
      <w:r>
        <w:rPr>
          <w:rFonts w:hint="eastAsia" w:ascii="仿宋_GB2312" w:eastAsia="仿宋_GB2312"/>
          <w:sz w:val="28"/>
        </w:rPr>
        <w:t>银行认为需要提供的其他材料…………………………  页</w:t>
      </w:r>
      <w:bookmarkStart w:id="4" w:name="_Toc11325402"/>
      <w:bookmarkStart w:id="5" w:name="_Toc237924771"/>
    </w:p>
    <w:p w14:paraId="6847AE5E">
      <w:pPr>
        <w:widowControl/>
        <w:spacing w:line="720" w:lineRule="exact"/>
        <w:ind w:left="420"/>
        <w:jc w:val="left"/>
        <w:rPr>
          <w:rFonts w:hint="eastAsia" w:ascii="仿宋_GB2312" w:eastAsia="仿宋_GB2312"/>
          <w:sz w:val="28"/>
        </w:rPr>
      </w:pPr>
    </w:p>
    <w:p w14:paraId="27AFF8F3">
      <w:pPr>
        <w:widowControl/>
        <w:spacing w:line="720" w:lineRule="exact"/>
        <w:ind w:left="420"/>
        <w:jc w:val="left"/>
        <w:rPr>
          <w:rFonts w:hint="eastAsia" w:ascii="仿宋_GB2312" w:eastAsia="仿宋_GB2312"/>
          <w:sz w:val="28"/>
        </w:rPr>
      </w:pPr>
    </w:p>
    <w:p w14:paraId="4409A0A0">
      <w:pPr>
        <w:widowControl/>
        <w:spacing w:line="720" w:lineRule="exact"/>
        <w:jc w:val="left"/>
        <w:rPr>
          <w:rFonts w:hint="eastAsia" w:ascii="仿宋_GB2312" w:eastAsia="仿宋_GB2312"/>
          <w:sz w:val="28"/>
        </w:rPr>
      </w:pPr>
    </w:p>
    <w:p w14:paraId="4E519934">
      <w:pPr>
        <w:widowControl/>
        <w:spacing w:line="720" w:lineRule="exact"/>
        <w:jc w:val="left"/>
        <w:rPr>
          <w:rFonts w:hint="eastAsia" w:ascii="仿宋_GB2312" w:eastAsia="仿宋_GB2312"/>
          <w:sz w:val="28"/>
        </w:rPr>
      </w:pPr>
    </w:p>
    <w:p w14:paraId="1608F344">
      <w:pPr>
        <w:widowControl/>
        <w:jc w:val="left"/>
        <w:rPr>
          <w:rFonts w:hint="eastAsia" w:ascii="黑体" w:eastAsia="黑体"/>
          <w:sz w:val="32"/>
          <w:szCs w:val="32"/>
        </w:rPr>
      </w:pPr>
    </w:p>
    <w:p w14:paraId="4392A91D">
      <w:pPr>
        <w:widowControl/>
        <w:jc w:val="left"/>
        <w:rPr>
          <w:rFonts w:hint="eastAsia" w:ascii="黑体" w:eastAsia="黑体"/>
          <w:sz w:val="32"/>
          <w:szCs w:val="32"/>
        </w:rPr>
      </w:pPr>
    </w:p>
    <w:p w14:paraId="55FCBB47">
      <w:pPr>
        <w:widowControl/>
        <w:jc w:val="left"/>
        <w:rPr>
          <w:rFonts w:hint="eastAsia" w:ascii="黑体" w:eastAsia="黑体"/>
          <w:sz w:val="32"/>
          <w:szCs w:val="32"/>
        </w:rPr>
      </w:pPr>
      <w:r>
        <w:rPr>
          <w:rFonts w:hint="eastAsia" w:ascii="黑体" w:eastAsia="黑体"/>
          <w:sz w:val="32"/>
          <w:szCs w:val="32"/>
        </w:rPr>
        <w:t>三、响应函格式</w:t>
      </w:r>
      <w:bookmarkEnd w:id="4"/>
      <w:bookmarkEnd w:id="5"/>
    </w:p>
    <w:p w14:paraId="718390B3">
      <w:pPr>
        <w:widowControl/>
        <w:jc w:val="left"/>
        <w:rPr>
          <w:rFonts w:ascii="黑体" w:eastAsia="黑体"/>
          <w:kern w:val="0"/>
          <w:sz w:val="32"/>
          <w:szCs w:val="32"/>
        </w:rPr>
      </w:pPr>
    </w:p>
    <w:p w14:paraId="5DAB2917">
      <w:pPr>
        <w:jc w:val="center"/>
        <w:rPr>
          <w:rFonts w:ascii="黑体" w:eastAsia="黑体"/>
          <w:sz w:val="40"/>
        </w:rPr>
      </w:pPr>
      <w:r>
        <w:rPr>
          <w:rFonts w:hint="eastAsia" w:ascii="黑体" w:eastAsia="黑体"/>
          <w:sz w:val="40"/>
        </w:rPr>
        <w:t>响应函</w:t>
      </w:r>
    </w:p>
    <w:p w14:paraId="293ABE0E">
      <w:pPr>
        <w:rPr>
          <w:rFonts w:ascii="宋体"/>
          <w:sz w:val="32"/>
          <w:szCs w:val="32"/>
        </w:rPr>
      </w:pPr>
      <w:r>
        <w:rPr>
          <w:rFonts w:hint="eastAsia" w:ascii="宋体"/>
          <w:sz w:val="32"/>
          <w:szCs w:val="32"/>
        </w:rPr>
        <w:t>致：</w:t>
      </w:r>
      <w:r>
        <w:rPr>
          <w:rFonts w:hint="eastAsia" w:ascii="宋体"/>
          <w:sz w:val="32"/>
          <w:szCs w:val="32"/>
          <w:lang w:val="en-US" w:eastAsia="zh-CN"/>
        </w:rPr>
        <w:t>汕头市</w:t>
      </w:r>
      <w:r>
        <w:rPr>
          <w:rFonts w:hint="eastAsia" w:ascii="宋体"/>
          <w:sz w:val="32"/>
          <w:szCs w:val="32"/>
        </w:rPr>
        <w:t>总工会</w:t>
      </w:r>
    </w:p>
    <w:p w14:paraId="15B3BE59">
      <w:pPr>
        <w:ind w:firstLine="640" w:firstLineChars="200"/>
        <w:rPr>
          <w:rFonts w:ascii="宋体"/>
          <w:sz w:val="32"/>
          <w:szCs w:val="32"/>
        </w:rPr>
      </w:pPr>
      <w:r>
        <w:rPr>
          <w:rFonts w:hint="eastAsia" w:ascii="宋体"/>
          <w:sz w:val="32"/>
          <w:szCs w:val="32"/>
        </w:rPr>
        <w:t>根据贵方竞争性选择银行定期存放工会资金</w:t>
      </w:r>
      <w:r>
        <w:rPr>
          <w:rFonts w:hint="eastAsia" w:ascii="宋体"/>
          <w:sz w:val="32"/>
          <w:szCs w:val="32"/>
          <w:lang w:eastAsia="zh-CN"/>
        </w:rPr>
        <w:t>公告</w:t>
      </w:r>
      <w:r>
        <w:rPr>
          <w:rFonts w:hint="eastAsia" w:ascii="宋体"/>
          <w:sz w:val="32"/>
          <w:szCs w:val="32"/>
        </w:rPr>
        <w:t>，签字代表</w:t>
      </w:r>
      <w:r>
        <w:rPr>
          <w:rFonts w:hint="eastAsia" w:ascii="宋体"/>
          <w:b/>
          <w:sz w:val="32"/>
          <w:szCs w:val="32"/>
          <w:u w:val="single"/>
        </w:rPr>
        <w:t>（姓名，职务）</w:t>
      </w:r>
      <w:r>
        <w:rPr>
          <w:rFonts w:hint="eastAsia" w:ascii="宋体"/>
          <w:sz w:val="32"/>
          <w:szCs w:val="32"/>
        </w:rPr>
        <w:t>经正式授权并代表</w:t>
      </w:r>
      <w:r>
        <w:rPr>
          <w:rFonts w:hint="eastAsia" w:ascii="宋体"/>
          <w:b/>
          <w:sz w:val="32"/>
          <w:szCs w:val="32"/>
          <w:u w:val="single"/>
        </w:rPr>
        <w:t>(合作银行名称和地址)</w:t>
      </w:r>
      <w:r>
        <w:rPr>
          <w:rFonts w:hint="eastAsia" w:ascii="宋体"/>
          <w:sz w:val="32"/>
          <w:szCs w:val="32"/>
        </w:rPr>
        <w:t>提交响应文件</w:t>
      </w:r>
      <w:r>
        <w:rPr>
          <w:rFonts w:hint="eastAsia" w:ascii="宋体"/>
          <w:sz w:val="32"/>
          <w:szCs w:val="32"/>
          <w:highlight w:val="none"/>
          <w:lang w:val="en-US" w:eastAsia="zh-CN"/>
        </w:rPr>
        <w:t>一式伍份（一正四副）</w:t>
      </w:r>
      <w:r>
        <w:rPr>
          <w:rFonts w:hint="eastAsia" w:ascii="宋体"/>
          <w:sz w:val="32"/>
          <w:szCs w:val="32"/>
        </w:rPr>
        <w:t>和电子文件一份。</w:t>
      </w:r>
    </w:p>
    <w:p w14:paraId="4657593F">
      <w:pPr>
        <w:ind w:firstLine="640" w:firstLineChars="200"/>
        <w:rPr>
          <w:rFonts w:ascii="宋体"/>
          <w:sz w:val="32"/>
          <w:szCs w:val="32"/>
        </w:rPr>
      </w:pPr>
      <w:r>
        <w:rPr>
          <w:rFonts w:hint="eastAsia" w:ascii="宋体"/>
          <w:sz w:val="32"/>
          <w:szCs w:val="32"/>
        </w:rPr>
        <w:t>签字代表</w:t>
      </w:r>
      <w:r>
        <w:rPr>
          <w:rFonts w:hint="eastAsia" w:ascii="宋体"/>
          <w:sz w:val="32"/>
          <w:szCs w:val="32"/>
          <w:lang w:eastAsia="zh-CN"/>
        </w:rPr>
        <w:t>人</w:t>
      </w:r>
      <w:r>
        <w:rPr>
          <w:rFonts w:hint="eastAsia" w:ascii="宋体"/>
          <w:sz w:val="32"/>
          <w:szCs w:val="32"/>
        </w:rPr>
        <w:t>以此函申明并同意如下:</w:t>
      </w:r>
    </w:p>
    <w:p w14:paraId="4E54FF2C">
      <w:pPr>
        <w:widowControl/>
        <w:numPr>
          <w:ilvl w:val="0"/>
          <w:numId w:val="4"/>
        </w:numPr>
        <w:ind w:left="420" w:firstLine="6"/>
        <w:jc w:val="left"/>
        <w:rPr>
          <w:rFonts w:ascii="宋体"/>
          <w:sz w:val="32"/>
          <w:szCs w:val="32"/>
        </w:rPr>
      </w:pPr>
      <w:r>
        <w:rPr>
          <w:rFonts w:hint="eastAsia" w:ascii="宋体"/>
          <w:sz w:val="32"/>
          <w:szCs w:val="32"/>
          <w:lang w:eastAsia="zh-CN"/>
        </w:rPr>
        <w:t>本</w:t>
      </w:r>
      <w:r>
        <w:rPr>
          <w:rFonts w:hint="eastAsia" w:ascii="宋体"/>
          <w:sz w:val="32"/>
          <w:szCs w:val="32"/>
        </w:rPr>
        <w:t>行将按</w:t>
      </w:r>
      <w:r>
        <w:rPr>
          <w:rFonts w:hint="eastAsia" w:ascii="宋体"/>
          <w:b w:val="0"/>
          <w:bCs/>
          <w:sz w:val="32"/>
          <w:szCs w:val="32"/>
        </w:rPr>
        <w:t>汕头市总工会竞争性选择银行定期存放工会资金</w:t>
      </w:r>
      <w:r>
        <w:rPr>
          <w:rFonts w:hint="eastAsia" w:ascii="宋体"/>
          <w:sz w:val="32"/>
          <w:szCs w:val="32"/>
          <w:lang w:eastAsia="zh-CN"/>
        </w:rPr>
        <w:t>公告</w:t>
      </w:r>
      <w:r>
        <w:rPr>
          <w:rFonts w:hint="eastAsia" w:ascii="宋体"/>
          <w:sz w:val="32"/>
          <w:szCs w:val="32"/>
        </w:rPr>
        <w:t>的规定履行合同责任和义务。</w:t>
      </w:r>
    </w:p>
    <w:p w14:paraId="0973ABF4">
      <w:pPr>
        <w:widowControl/>
        <w:numPr>
          <w:ilvl w:val="0"/>
          <w:numId w:val="4"/>
        </w:numPr>
        <w:ind w:left="420" w:firstLine="6"/>
        <w:jc w:val="left"/>
        <w:rPr>
          <w:rFonts w:ascii="宋体"/>
          <w:sz w:val="32"/>
          <w:szCs w:val="32"/>
        </w:rPr>
      </w:pPr>
      <w:r>
        <w:rPr>
          <w:rFonts w:hint="eastAsia" w:ascii="宋体"/>
          <w:sz w:val="32"/>
          <w:szCs w:val="32"/>
          <w:lang w:eastAsia="zh-CN"/>
        </w:rPr>
        <w:t>本行</w:t>
      </w:r>
      <w:r>
        <w:rPr>
          <w:rFonts w:hint="eastAsia" w:ascii="宋体"/>
          <w:sz w:val="32"/>
          <w:szCs w:val="32"/>
        </w:rPr>
        <w:t>已详细</w:t>
      </w:r>
      <w:r>
        <w:rPr>
          <w:rFonts w:hint="eastAsia" w:ascii="宋体"/>
          <w:sz w:val="32"/>
          <w:szCs w:val="32"/>
          <w:lang w:eastAsia="zh-CN"/>
        </w:rPr>
        <w:t>阅读</w:t>
      </w:r>
      <w:r>
        <w:rPr>
          <w:rFonts w:hint="eastAsia" w:ascii="宋体"/>
          <w:sz w:val="32"/>
          <w:szCs w:val="32"/>
        </w:rPr>
        <w:t>全部竞争性选择</w:t>
      </w:r>
      <w:r>
        <w:rPr>
          <w:rFonts w:hint="eastAsia" w:ascii="宋体"/>
          <w:sz w:val="32"/>
          <w:szCs w:val="32"/>
          <w:lang w:eastAsia="zh-CN"/>
        </w:rPr>
        <w:t>公告</w:t>
      </w:r>
      <w:r>
        <w:rPr>
          <w:rFonts w:hint="eastAsia" w:ascii="宋体"/>
          <w:sz w:val="32"/>
          <w:szCs w:val="32"/>
        </w:rPr>
        <w:t>，我们完全理解并同意放弃对这方面有不明及误解的权力。</w:t>
      </w:r>
    </w:p>
    <w:p w14:paraId="6E6EC2BE">
      <w:pPr>
        <w:widowControl/>
        <w:numPr>
          <w:ilvl w:val="0"/>
          <w:numId w:val="4"/>
        </w:numPr>
        <w:ind w:left="420" w:firstLine="6"/>
        <w:jc w:val="left"/>
        <w:rPr>
          <w:rFonts w:ascii="宋体"/>
          <w:sz w:val="32"/>
          <w:szCs w:val="32"/>
        </w:rPr>
      </w:pPr>
      <w:r>
        <w:rPr>
          <w:rFonts w:hint="eastAsia" w:ascii="宋体"/>
          <w:sz w:val="32"/>
          <w:szCs w:val="32"/>
          <w:lang w:eastAsia="zh-CN"/>
        </w:rPr>
        <w:t>本行</w:t>
      </w:r>
      <w:r>
        <w:rPr>
          <w:rFonts w:hint="eastAsia" w:ascii="宋体"/>
          <w:sz w:val="32"/>
          <w:szCs w:val="32"/>
        </w:rPr>
        <w:t>保证遵守竞争性选择</w:t>
      </w:r>
      <w:r>
        <w:rPr>
          <w:rFonts w:hint="eastAsia" w:ascii="宋体"/>
          <w:sz w:val="32"/>
          <w:szCs w:val="32"/>
          <w:lang w:eastAsia="zh-CN"/>
        </w:rPr>
        <w:t>银行公告</w:t>
      </w:r>
      <w:r>
        <w:rPr>
          <w:rFonts w:hint="eastAsia" w:ascii="宋体"/>
          <w:sz w:val="32"/>
          <w:szCs w:val="32"/>
        </w:rPr>
        <w:t>的全部规定，所提交的材料中所含的信息均为真实、准确、完整，且不具有任何误导性，并同意提供按照</w:t>
      </w:r>
      <w:r>
        <w:rPr>
          <w:rFonts w:hint="eastAsia" w:ascii="宋体"/>
          <w:sz w:val="32"/>
          <w:szCs w:val="32"/>
          <w:lang w:eastAsia="zh-CN"/>
        </w:rPr>
        <w:t>汕头市总工会</w:t>
      </w:r>
      <w:r>
        <w:rPr>
          <w:rFonts w:hint="eastAsia" w:ascii="宋体"/>
          <w:sz w:val="32"/>
          <w:szCs w:val="32"/>
        </w:rPr>
        <w:t>可能要求的与其竞争性选择有关的一切数据或资料。</w:t>
      </w:r>
    </w:p>
    <w:p w14:paraId="021F0F15">
      <w:pPr>
        <w:widowControl/>
        <w:numPr>
          <w:ilvl w:val="0"/>
          <w:numId w:val="4"/>
        </w:numPr>
        <w:ind w:left="420" w:firstLine="6"/>
        <w:jc w:val="left"/>
        <w:rPr>
          <w:rFonts w:ascii="宋体"/>
          <w:sz w:val="32"/>
          <w:szCs w:val="32"/>
        </w:rPr>
      </w:pPr>
      <w:r>
        <w:rPr>
          <w:rFonts w:hint="eastAsia" w:ascii="宋体"/>
          <w:sz w:val="32"/>
          <w:szCs w:val="32"/>
        </w:rPr>
        <w:t>所有与本次响应有关的一切正式信函请寄：</w:t>
      </w:r>
    </w:p>
    <w:p w14:paraId="688D12A8">
      <w:pPr>
        <w:rPr>
          <w:rFonts w:ascii="宋体"/>
          <w:sz w:val="32"/>
          <w:szCs w:val="32"/>
        </w:rPr>
      </w:pPr>
    </w:p>
    <w:p w14:paraId="17608EDB">
      <w:pPr>
        <w:rPr>
          <w:rFonts w:ascii="宋体"/>
          <w:sz w:val="32"/>
          <w:szCs w:val="32"/>
          <w:u w:val="single"/>
        </w:rPr>
      </w:pPr>
      <w:r>
        <w:rPr>
          <w:rFonts w:hint="eastAsia" w:ascii="宋体"/>
          <w:sz w:val="32"/>
          <w:szCs w:val="32"/>
        </w:rPr>
        <w:t>地址:</w:t>
      </w:r>
      <w:r>
        <w:rPr>
          <w:rFonts w:hint="eastAsia" w:ascii="宋体"/>
          <w:sz w:val="32"/>
          <w:szCs w:val="32"/>
          <w:u w:val="single"/>
        </w:rPr>
        <w:t xml:space="preserve">                        </w:t>
      </w:r>
      <w:r>
        <w:rPr>
          <w:rFonts w:hint="eastAsia" w:ascii="宋体"/>
          <w:sz w:val="32"/>
          <w:szCs w:val="32"/>
        </w:rPr>
        <w:t>传真:</w:t>
      </w:r>
      <w:r>
        <w:rPr>
          <w:rFonts w:hint="eastAsia" w:ascii="宋体"/>
          <w:sz w:val="32"/>
          <w:szCs w:val="32"/>
          <w:u w:val="single"/>
        </w:rPr>
        <w:t xml:space="preserve">                       </w:t>
      </w:r>
    </w:p>
    <w:p w14:paraId="6912D890">
      <w:pPr>
        <w:rPr>
          <w:rFonts w:ascii="宋体"/>
          <w:sz w:val="32"/>
          <w:szCs w:val="32"/>
          <w:u w:val="single"/>
        </w:rPr>
      </w:pPr>
      <w:r>
        <w:rPr>
          <w:rFonts w:hint="eastAsia" w:ascii="宋体"/>
          <w:sz w:val="32"/>
          <w:szCs w:val="32"/>
        </w:rPr>
        <w:t>电话:</w:t>
      </w:r>
      <w:r>
        <w:rPr>
          <w:rFonts w:hint="eastAsia" w:ascii="宋体"/>
          <w:sz w:val="32"/>
          <w:szCs w:val="32"/>
          <w:u w:val="single"/>
        </w:rPr>
        <w:t xml:space="preserve">                        </w:t>
      </w:r>
      <w:r>
        <w:rPr>
          <w:rFonts w:hint="eastAsia" w:ascii="宋体"/>
          <w:sz w:val="32"/>
          <w:szCs w:val="32"/>
        </w:rPr>
        <w:t>邮政编码:</w:t>
      </w:r>
      <w:r>
        <w:rPr>
          <w:rFonts w:hint="eastAsia" w:ascii="宋体"/>
          <w:sz w:val="32"/>
          <w:szCs w:val="32"/>
          <w:u w:val="single"/>
        </w:rPr>
        <w:t xml:space="preserve">                   </w:t>
      </w:r>
    </w:p>
    <w:p w14:paraId="3D93902C">
      <w:pPr>
        <w:rPr>
          <w:rFonts w:ascii="宋体"/>
          <w:sz w:val="32"/>
          <w:szCs w:val="32"/>
          <w:u w:val="single"/>
        </w:rPr>
      </w:pPr>
      <w:r>
        <w:rPr>
          <w:rFonts w:hint="eastAsia" w:ascii="宋体"/>
          <w:sz w:val="32"/>
          <w:szCs w:val="32"/>
        </w:rPr>
        <w:t>银行授权代表姓名、职务（印刷体）：</w:t>
      </w:r>
      <w:r>
        <w:rPr>
          <w:rFonts w:hint="eastAsia" w:ascii="宋体"/>
          <w:sz w:val="32"/>
          <w:szCs w:val="32"/>
          <w:u w:val="single"/>
        </w:rPr>
        <w:t xml:space="preserve">                     </w:t>
      </w:r>
    </w:p>
    <w:p w14:paraId="29646713">
      <w:pPr>
        <w:rPr>
          <w:rFonts w:ascii="宋体"/>
          <w:sz w:val="32"/>
          <w:szCs w:val="32"/>
        </w:rPr>
      </w:pPr>
      <w:r>
        <w:rPr>
          <w:rFonts w:hint="eastAsia" w:ascii="宋体"/>
          <w:sz w:val="32"/>
          <w:szCs w:val="32"/>
        </w:rPr>
        <w:t>银行授权代表签名：</w:t>
      </w:r>
      <w:r>
        <w:rPr>
          <w:rFonts w:hint="eastAsia" w:ascii="宋体"/>
          <w:sz w:val="32"/>
          <w:szCs w:val="32"/>
          <w:u w:val="single"/>
        </w:rPr>
        <w:t xml:space="preserve">                                    </w:t>
      </w:r>
      <w:r>
        <w:rPr>
          <w:rFonts w:ascii="宋体"/>
          <w:sz w:val="32"/>
          <w:szCs w:val="32"/>
        </w:rPr>
        <w:t xml:space="preserve"> </w:t>
      </w:r>
    </w:p>
    <w:p w14:paraId="6846B0EF">
      <w:pPr>
        <w:rPr>
          <w:rFonts w:ascii="宋体"/>
          <w:sz w:val="32"/>
          <w:szCs w:val="32"/>
          <w:u w:val="single"/>
        </w:rPr>
      </w:pPr>
      <w:r>
        <w:rPr>
          <w:rFonts w:hint="eastAsia" w:ascii="宋体"/>
          <w:sz w:val="32"/>
          <w:szCs w:val="32"/>
        </w:rPr>
        <w:t>银行授权代表移动电话：</w:t>
      </w:r>
      <w:r>
        <w:rPr>
          <w:rFonts w:hint="eastAsia" w:ascii="宋体"/>
          <w:sz w:val="32"/>
          <w:szCs w:val="32"/>
          <w:u w:val="single"/>
        </w:rPr>
        <w:t xml:space="preserve">                                 </w:t>
      </w:r>
    </w:p>
    <w:p w14:paraId="67BB63D3">
      <w:pPr>
        <w:rPr>
          <w:rFonts w:ascii="宋体"/>
          <w:sz w:val="32"/>
          <w:szCs w:val="32"/>
          <w:u w:val="single"/>
        </w:rPr>
      </w:pPr>
      <w:r>
        <w:rPr>
          <w:rFonts w:hint="eastAsia" w:ascii="宋体"/>
          <w:sz w:val="32"/>
          <w:szCs w:val="32"/>
        </w:rPr>
        <w:t>银行名称：</w:t>
      </w:r>
      <w:r>
        <w:rPr>
          <w:rFonts w:hint="eastAsia" w:ascii="宋体"/>
          <w:sz w:val="32"/>
          <w:szCs w:val="32"/>
          <w:u w:val="single"/>
        </w:rPr>
        <w:t xml:space="preserve">                                             </w:t>
      </w:r>
    </w:p>
    <w:p w14:paraId="4A3CE06D">
      <w:pPr>
        <w:rPr>
          <w:rFonts w:ascii="宋体"/>
          <w:sz w:val="32"/>
          <w:szCs w:val="32"/>
        </w:rPr>
      </w:pPr>
      <w:r>
        <w:rPr>
          <w:rFonts w:hint="eastAsia" w:ascii="宋体"/>
          <w:sz w:val="32"/>
          <w:szCs w:val="32"/>
        </w:rPr>
        <w:t>银行公章：</w:t>
      </w:r>
      <w:r>
        <w:rPr>
          <w:rFonts w:hint="eastAsia" w:ascii="宋体"/>
          <w:sz w:val="32"/>
          <w:szCs w:val="32"/>
          <w:u w:val="single"/>
        </w:rPr>
        <w:t xml:space="preserve">                                         </w:t>
      </w:r>
    </w:p>
    <w:p w14:paraId="50F2A692">
      <w:pPr>
        <w:rPr>
          <w:rFonts w:ascii="宋体"/>
          <w:sz w:val="32"/>
          <w:szCs w:val="32"/>
          <w:u w:val="single"/>
        </w:rPr>
      </w:pPr>
      <w:r>
        <w:rPr>
          <w:rFonts w:hint="eastAsia" w:ascii="宋体"/>
          <w:sz w:val="32"/>
          <w:szCs w:val="32"/>
        </w:rPr>
        <w:t>日期：</w:t>
      </w:r>
      <w:r>
        <w:rPr>
          <w:rFonts w:hint="eastAsia" w:ascii="宋体"/>
          <w:sz w:val="32"/>
          <w:szCs w:val="32"/>
          <w:u w:val="single"/>
        </w:rPr>
        <w:t xml:space="preserve">                                                   </w:t>
      </w:r>
    </w:p>
    <w:p w14:paraId="406B999B">
      <w:pPr>
        <w:rPr>
          <w:rFonts w:ascii="宋体"/>
          <w:sz w:val="32"/>
          <w:szCs w:val="32"/>
          <w:u w:val="single"/>
        </w:rPr>
      </w:pPr>
    </w:p>
    <w:p w14:paraId="774D832C">
      <w:pPr>
        <w:rPr>
          <w:rFonts w:ascii="宋体"/>
          <w:b/>
          <w:sz w:val="32"/>
          <w:szCs w:val="32"/>
        </w:rPr>
      </w:pPr>
      <w:r>
        <w:rPr>
          <w:rFonts w:hint="eastAsia" w:ascii="宋体"/>
          <w:b/>
          <w:sz w:val="32"/>
          <w:szCs w:val="32"/>
        </w:rPr>
        <w:t>本项目具体业务承办单位信息如下：</w:t>
      </w:r>
    </w:p>
    <w:p w14:paraId="0F5AA952">
      <w:pPr>
        <w:rPr>
          <w:rFonts w:ascii="宋体"/>
          <w:sz w:val="32"/>
          <w:szCs w:val="32"/>
          <w:u w:val="single"/>
        </w:rPr>
      </w:pPr>
      <w:r>
        <w:rPr>
          <w:rFonts w:hint="eastAsia" w:ascii="宋体"/>
          <w:sz w:val="32"/>
          <w:szCs w:val="32"/>
        </w:rPr>
        <w:t>单位名称：</w:t>
      </w:r>
      <w:r>
        <w:rPr>
          <w:rFonts w:hint="eastAsia" w:ascii="宋体"/>
          <w:sz w:val="32"/>
          <w:szCs w:val="32"/>
          <w:u w:val="single"/>
        </w:rPr>
        <w:t xml:space="preserve">                          </w:t>
      </w:r>
    </w:p>
    <w:p w14:paraId="73978AF6">
      <w:pPr>
        <w:rPr>
          <w:rFonts w:ascii="宋体"/>
          <w:sz w:val="32"/>
          <w:szCs w:val="32"/>
        </w:rPr>
      </w:pPr>
      <w:r>
        <w:rPr>
          <w:rFonts w:hint="eastAsia" w:ascii="宋体"/>
          <w:sz w:val="32"/>
          <w:szCs w:val="32"/>
        </w:rPr>
        <w:t>地址：</w:t>
      </w:r>
      <w:r>
        <w:rPr>
          <w:rFonts w:hint="eastAsia" w:ascii="宋体"/>
          <w:sz w:val="32"/>
          <w:szCs w:val="32"/>
          <w:u w:val="single"/>
        </w:rPr>
        <w:t xml:space="preserve">                          </w:t>
      </w:r>
    </w:p>
    <w:p w14:paraId="4357448B">
      <w:pPr>
        <w:rPr>
          <w:rFonts w:ascii="宋体"/>
          <w:sz w:val="32"/>
          <w:szCs w:val="32"/>
        </w:rPr>
      </w:pPr>
      <w:r>
        <w:rPr>
          <w:rFonts w:hint="eastAsia" w:ascii="宋体"/>
          <w:sz w:val="32"/>
          <w:szCs w:val="32"/>
        </w:rPr>
        <w:t>联系人：</w:t>
      </w:r>
      <w:r>
        <w:rPr>
          <w:rFonts w:hint="eastAsia" w:ascii="宋体"/>
          <w:sz w:val="32"/>
          <w:szCs w:val="32"/>
          <w:u w:val="single"/>
        </w:rPr>
        <w:t xml:space="preserve">                          </w:t>
      </w:r>
    </w:p>
    <w:p w14:paraId="684564DE">
      <w:pPr>
        <w:rPr>
          <w:rFonts w:ascii="宋体"/>
          <w:sz w:val="32"/>
          <w:szCs w:val="32"/>
        </w:rPr>
      </w:pPr>
      <w:r>
        <w:rPr>
          <w:rFonts w:hint="eastAsia" w:ascii="宋体"/>
          <w:sz w:val="32"/>
          <w:szCs w:val="32"/>
        </w:rPr>
        <w:t>联系方式：</w:t>
      </w:r>
      <w:r>
        <w:rPr>
          <w:rFonts w:hint="eastAsia" w:ascii="宋体"/>
          <w:sz w:val="32"/>
          <w:szCs w:val="32"/>
          <w:u w:val="single"/>
        </w:rPr>
        <w:t xml:space="preserve">                          </w:t>
      </w:r>
    </w:p>
    <w:p w14:paraId="63BDBE86">
      <w:pPr>
        <w:widowControl/>
        <w:spacing w:line="720" w:lineRule="exact"/>
        <w:jc w:val="left"/>
        <w:rPr>
          <w:rFonts w:hint="eastAsia" w:ascii="黑体" w:eastAsia="黑体"/>
          <w:sz w:val="32"/>
          <w:szCs w:val="32"/>
        </w:rPr>
      </w:pPr>
      <w:bookmarkStart w:id="6" w:name="_Toc11325404"/>
      <w:bookmarkStart w:id="7" w:name="_Toc237924773"/>
      <w:r>
        <w:rPr>
          <w:sz w:val="32"/>
          <w:szCs w:val="32"/>
        </w:rPr>
        <w:br w:type="page"/>
      </w:r>
      <w:r>
        <w:rPr>
          <w:rFonts w:hint="eastAsia" w:ascii="黑体" w:eastAsia="黑体"/>
          <w:sz w:val="32"/>
          <w:szCs w:val="32"/>
        </w:rPr>
        <w:t>四、参与意向书格式</w:t>
      </w:r>
      <w:bookmarkEnd w:id="6"/>
      <w:bookmarkEnd w:id="7"/>
    </w:p>
    <w:p w14:paraId="33029907">
      <w:pPr>
        <w:widowControl/>
        <w:jc w:val="left"/>
        <w:rPr>
          <w:rFonts w:hint="eastAsia" w:ascii="黑体" w:eastAsia="黑体"/>
          <w:sz w:val="32"/>
          <w:szCs w:val="32"/>
        </w:rPr>
      </w:pPr>
    </w:p>
    <w:p w14:paraId="10B7181C">
      <w:pPr>
        <w:widowControl/>
        <w:jc w:val="left"/>
        <w:rPr>
          <w:rFonts w:ascii="黑体" w:eastAsia="黑体"/>
          <w:b/>
          <w:kern w:val="0"/>
          <w:sz w:val="32"/>
          <w:szCs w:val="32"/>
        </w:rPr>
      </w:pPr>
    </w:p>
    <w:p w14:paraId="6C380474">
      <w:pPr>
        <w:widowControl/>
        <w:shd w:val="clear" w:color="auto" w:fill="FFFFFF"/>
        <w:spacing w:line="600" w:lineRule="atLeast"/>
        <w:jc w:val="center"/>
        <w:rPr>
          <w:rFonts w:hint="eastAsia" w:ascii="宋体" w:cs="宋体"/>
          <w:bCs/>
          <w:color w:val="000000"/>
          <w:kern w:val="0"/>
          <w:sz w:val="44"/>
          <w:szCs w:val="44"/>
        </w:rPr>
      </w:pPr>
      <w:r>
        <w:rPr>
          <w:rFonts w:hint="eastAsia" w:ascii="宋体" w:cs="宋体"/>
          <w:bCs/>
          <w:color w:val="000000"/>
          <w:kern w:val="0"/>
          <w:sz w:val="44"/>
          <w:szCs w:val="44"/>
        </w:rPr>
        <w:t>202</w:t>
      </w:r>
      <w:r>
        <w:rPr>
          <w:rFonts w:hint="eastAsia" w:ascii="宋体" w:cs="宋体"/>
          <w:bCs/>
          <w:color w:val="000000"/>
          <w:kern w:val="0"/>
          <w:sz w:val="44"/>
          <w:szCs w:val="44"/>
          <w:lang w:val="en-US" w:eastAsia="zh-CN"/>
        </w:rPr>
        <w:t>6</w:t>
      </w:r>
      <w:r>
        <w:rPr>
          <w:rFonts w:hint="eastAsia" w:ascii="宋体" w:cs="宋体"/>
          <w:bCs/>
          <w:color w:val="000000"/>
          <w:kern w:val="0"/>
          <w:sz w:val="44"/>
          <w:szCs w:val="44"/>
        </w:rPr>
        <w:t>至202</w:t>
      </w:r>
      <w:r>
        <w:rPr>
          <w:rFonts w:hint="eastAsia" w:ascii="宋体" w:cs="宋体"/>
          <w:bCs/>
          <w:color w:val="000000"/>
          <w:kern w:val="0"/>
          <w:sz w:val="44"/>
          <w:szCs w:val="44"/>
          <w:lang w:val="en-US" w:eastAsia="zh-CN"/>
        </w:rPr>
        <w:t>7</w:t>
      </w:r>
      <w:r>
        <w:rPr>
          <w:rFonts w:hint="eastAsia" w:ascii="宋体" w:cs="宋体"/>
          <w:bCs/>
          <w:color w:val="000000"/>
          <w:kern w:val="0"/>
          <w:sz w:val="44"/>
          <w:szCs w:val="44"/>
        </w:rPr>
        <w:t>年汕头市总工会竞争性选择银行定期存放工会资金参与银行意向书</w:t>
      </w:r>
    </w:p>
    <w:p w14:paraId="1B81D239">
      <w:pPr>
        <w:widowControl/>
        <w:shd w:val="clear" w:color="auto" w:fill="FFFFFF"/>
        <w:spacing w:line="600" w:lineRule="atLeast"/>
        <w:jc w:val="center"/>
        <w:rPr>
          <w:rFonts w:hint="eastAsia" w:ascii="宋体" w:cs="宋体"/>
          <w:b/>
          <w:bCs/>
          <w:color w:val="000000"/>
          <w:kern w:val="0"/>
          <w:sz w:val="44"/>
          <w:szCs w:val="44"/>
        </w:rPr>
      </w:pPr>
    </w:p>
    <w:p w14:paraId="34FBB897">
      <w:pPr>
        <w:widowControl/>
        <w:shd w:val="clear" w:color="auto" w:fill="FFFFFF"/>
        <w:spacing w:line="600" w:lineRule="atLeast"/>
        <w:jc w:val="left"/>
        <w:rPr>
          <w:rFonts w:ascii="宋体" w:cs="宋体"/>
          <w:color w:val="000000"/>
          <w:kern w:val="0"/>
          <w:sz w:val="32"/>
          <w:szCs w:val="32"/>
        </w:rPr>
      </w:pPr>
      <w:r>
        <w:rPr>
          <w:rFonts w:hint="eastAsia" w:ascii="宋体" w:cs="宋体"/>
          <w:color w:val="000000"/>
          <w:kern w:val="0"/>
          <w:sz w:val="32"/>
          <w:szCs w:val="32"/>
        </w:rPr>
        <w:t>银行名称：</w:t>
      </w:r>
    </w:p>
    <w:tbl>
      <w:tblPr>
        <w:tblStyle w:val="45"/>
        <w:tblW w:w="859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80"/>
        <w:gridCol w:w="2407"/>
        <w:gridCol w:w="1875"/>
        <w:gridCol w:w="2130"/>
      </w:tblGrid>
      <w:tr w14:paraId="74A21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40" w:hRule="atLeast"/>
        </w:trPr>
        <w:tc>
          <w:tcPr>
            <w:tcW w:w="2180" w:type="dxa"/>
            <w:tcBorders>
              <w:top w:val="single" w:color="auto" w:sz="4" w:space="0"/>
              <w:left w:val="single" w:color="auto" w:sz="4" w:space="0"/>
              <w:bottom w:val="single" w:color="auto" w:sz="4" w:space="0"/>
              <w:right w:val="single" w:color="auto" w:sz="4" w:space="0"/>
            </w:tcBorders>
            <w:shd w:val="clear" w:color="000000" w:fill="FFFFFF"/>
            <w:vAlign w:val="center"/>
          </w:tcPr>
          <w:p w14:paraId="1F4129FA">
            <w:pPr>
              <w:widowControl/>
              <w:jc w:val="center"/>
              <w:rPr>
                <w:rFonts w:ascii="宋体" w:cs="宋体"/>
                <w:color w:val="000000"/>
                <w:kern w:val="0"/>
                <w:sz w:val="32"/>
                <w:szCs w:val="32"/>
              </w:rPr>
            </w:pPr>
            <w:r>
              <w:rPr>
                <w:rFonts w:hint="eastAsia" w:ascii="宋体" w:cs="宋体"/>
                <w:color w:val="000000"/>
                <w:kern w:val="0"/>
                <w:sz w:val="32"/>
                <w:szCs w:val="32"/>
              </w:rPr>
              <w:t>存款期限</w:t>
            </w:r>
          </w:p>
        </w:tc>
        <w:tc>
          <w:tcPr>
            <w:tcW w:w="2407" w:type="dxa"/>
            <w:tcBorders>
              <w:top w:val="single" w:color="auto" w:sz="4" w:space="0"/>
              <w:left w:val="nil"/>
              <w:bottom w:val="single" w:color="auto" w:sz="4" w:space="0"/>
              <w:right w:val="single" w:color="auto" w:sz="4" w:space="0"/>
            </w:tcBorders>
            <w:shd w:val="clear" w:color="000000" w:fill="FFFFFF"/>
            <w:vAlign w:val="center"/>
          </w:tcPr>
          <w:p w14:paraId="00D1F45B">
            <w:pPr>
              <w:widowControl/>
              <w:jc w:val="center"/>
              <w:rPr>
                <w:rFonts w:ascii="宋体" w:cs="宋体"/>
                <w:color w:val="000000"/>
                <w:kern w:val="0"/>
                <w:sz w:val="32"/>
                <w:szCs w:val="32"/>
              </w:rPr>
            </w:pPr>
            <w:r>
              <w:rPr>
                <w:rFonts w:hint="eastAsia" w:ascii="宋体" w:cs="宋体"/>
                <w:color w:val="000000"/>
                <w:kern w:val="0"/>
                <w:sz w:val="32"/>
                <w:szCs w:val="32"/>
                <w:lang w:val="en-US" w:eastAsia="zh-CN"/>
              </w:rPr>
              <w:t>参与银行总行</w:t>
            </w:r>
            <w:r>
              <w:rPr>
                <w:rFonts w:ascii="宋体" w:cs="宋体"/>
                <w:color w:val="000000"/>
                <w:kern w:val="0"/>
                <w:sz w:val="32"/>
                <w:szCs w:val="32"/>
                <w:lang w:val="en-US" w:eastAsia="zh-CN"/>
              </w:rPr>
              <w:t>挂牌</w:t>
            </w:r>
            <w:r>
              <w:rPr>
                <w:rFonts w:hint="eastAsia" w:ascii="宋体" w:cs="宋体"/>
                <w:color w:val="000000"/>
                <w:kern w:val="0"/>
                <w:sz w:val="32"/>
                <w:szCs w:val="32"/>
              </w:rPr>
              <w:t>利率</w:t>
            </w:r>
          </w:p>
        </w:tc>
        <w:tc>
          <w:tcPr>
            <w:tcW w:w="1875" w:type="dxa"/>
            <w:tcBorders>
              <w:top w:val="single" w:color="auto" w:sz="4" w:space="0"/>
              <w:left w:val="nil"/>
              <w:bottom w:val="single" w:color="auto" w:sz="4" w:space="0"/>
              <w:right w:val="single" w:color="auto" w:sz="4" w:space="0"/>
            </w:tcBorders>
            <w:shd w:val="clear" w:color="000000" w:fill="FFFFFF"/>
            <w:vAlign w:val="center"/>
          </w:tcPr>
          <w:p w14:paraId="283B01B8">
            <w:pPr>
              <w:widowControl/>
              <w:jc w:val="center"/>
              <w:rPr>
                <w:rFonts w:hint="eastAsia" w:ascii="宋体" w:eastAsia="宋体" w:cs="宋体"/>
                <w:color w:val="000000"/>
                <w:kern w:val="0"/>
                <w:sz w:val="32"/>
                <w:szCs w:val="32"/>
                <w:lang w:val="en-US" w:eastAsia="zh-CN"/>
              </w:rPr>
            </w:pPr>
            <w:r>
              <w:rPr>
                <w:rFonts w:hint="eastAsia" w:ascii="宋体" w:cs="宋体"/>
                <w:color w:val="000000"/>
                <w:kern w:val="0"/>
                <w:sz w:val="32"/>
                <w:szCs w:val="32"/>
              </w:rPr>
              <w:t>上浮</w:t>
            </w:r>
            <w:r>
              <w:rPr>
                <w:rFonts w:hint="eastAsia" w:ascii="宋体" w:cs="宋体"/>
                <w:color w:val="000000"/>
                <w:kern w:val="0"/>
                <w:sz w:val="32"/>
                <w:szCs w:val="32"/>
                <w:lang w:eastAsia="zh-CN"/>
              </w:rPr>
              <w:t>基点</w:t>
            </w:r>
          </w:p>
        </w:tc>
        <w:tc>
          <w:tcPr>
            <w:tcW w:w="2130" w:type="dxa"/>
            <w:tcBorders>
              <w:top w:val="single" w:color="auto" w:sz="4" w:space="0"/>
              <w:left w:val="nil"/>
              <w:bottom w:val="single" w:color="auto" w:sz="4" w:space="0"/>
              <w:right w:val="single" w:color="auto" w:sz="4" w:space="0"/>
            </w:tcBorders>
            <w:shd w:val="clear" w:color="000000" w:fill="FFFFFF"/>
            <w:vAlign w:val="center"/>
          </w:tcPr>
          <w:p w14:paraId="25D9E0BD">
            <w:pPr>
              <w:widowControl/>
              <w:jc w:val="center"/>
              <w:rPr>
                <w:rFonts w:ascii="宋体" w:cs="宋体"/>
                <w:color w:val="000000"/>
                <w:kern w:val="0"/>
                <w:sz w:val="32"/>
                <w:szCs w:val="32"/>
              </w:rPr>
            </w:pPr>
            <w:r>
              <w:rPr>
                <w:rFonts w:hint="eastAsia" w:ascii="宋体" w:cs="宋体"/>
                <w:color w:val="000000"/>
                <w:kern w:val="0"/>
                <w:sz w:val="32"/>
                <w:szCs w:val="32"/>
              </w:rPr>
              <w:t>上浮后利率</w:t>
            </w:r>
          </w:p>
        </w:tc>
      </w:tr>
      <w:tr w14:paraId="6808E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trPr>
        <w:tc>
          <w:tcPr>
            <w:tcW w:w="2180" w:type="dxa"/>
            <w:tcBorders>
              <w:top w:val="nil"/>
              <w:left w:val="single" w:color="auto" w:sz="4" w:space="0"/>
              <w:bottom w:val="single" w:color="auto" w:sz="4" w:space="0"/>
              <w:right w:val="single" w:color="auto" w:sz="4" w:space="0"/>
            </w:tcBorders>
            <w:shd w:val="clear" w:color="000000" w:fill="FFFFFF"/>
            <w:vAlign w:val="center"/>
          </w:tcPr>
          <w:p w14:paraId="436B8306">
            <w:pPr>
              <w:widowControl/>
              <w:jc w:val="center"/>
              <w:rPr>
                <w:rFonts w:ascii="宋体" w:cs="宋体"/>
                <w:color w:val="000000"/>
                <w:kern w:val="0"/>
                <w:sz w:val="32"/>
                <w:szCs w:val="32"/>
              </w:rPr>
            </w:pPr>
            <w:r>
              <w:rPr>
                <w:rFonts w:hint="eastAsia" w:ascii="宋体" w:cs="宋体"/>
                <w:color w:val="000000"/>
                <w:kern w:val="0"/>
                <w:sz w:val="32"/>
                <w:szCs w:val="32"/>
              </w:rPr>
              <w:t>一年</w:t>
            </w:r>
          </w:p>
        </w:tc>
        <w:tc>
          <w:tcPr>
            <w:tcW w:w="2407" w:type="dxa"/>
            <w:tcBorders>
              <w:top w:val="nil"/>
              <w:left w:val="nil"/>
              <w:bottom w:val="single" w:color="auto" w:sz="4" w:space="0"/>
              <w:right w:val="single" w:color="auto" w:sz="4" w:space="0"/>
            </w:tcBorders>
            <w:shd w:val="clear" w:color="000000" w:fill="FFFFFF"/>
            <w:vAlign w:val="center"/>
          </w:tcPr>
          <w:p w14:paraId="0B3FB6F0">
            <w:pPr>
              <w:widowControl/>
              <w:jc w:val="center"/>
              <w:rPr>
                <w:rFonts w:ascii="MS Mincho" w:hAnsi="MS Mincho" w:eastAsia="MS Mincho" w:cs="宋体"/>
                <w:color w:val="000000"/>
                <w:kern w:val="0"/>
                <w:sz w:val="32"/>
                <w:szCs w:val="32"/>
              </w:rPr>
            </w:pPr>
            <w:r>
              <w:rPr>
                <w:rFonts w:hint="eastAsia" w:ascii="MS Mincho" w:hAnsi="MS Mincho" w:eastAsia="MS Mincho" w:cs="宋体"/>
                <w:color w:val="000000"/>
                <w:kern w:val="0"/>
                <w:sz w:val="32"/>
                <w:szCs w:val="32"/>
              </w:rPr>
              <w:t> </w:t>
            </w:r>
          </w:p>
        </w:tc>
        <w:tc>
          <w:tcPr>
            <w:tcW w:w="1875" w:type="dxa"/>
            <w:tcBorders>
              <w:top w:val="nil"/>
              <w:left w:val="nil"/>
              <w:bottom w:val="single" w:color="auto" w:sz="4" w:space="0"/>
              <w:right w:val="single" w:color="auto" w:sz="4" w:space="0"/>
            </w:tcBorders>
            <w:shd w:val="clear" w:color="000000" w:fill="FFFFFF"/>
            <w:vAlign w:val="center"/>
          </w:tcPr>
          <w:p w14:paraId="4E1FCFA2">
            <w:pPr>
              <w:widowControl/>
              <w:jc w:val="center"/>
              <w:rPr>
                <w:rFonts w:ascii="MS Mincho" w:hAnsi="MS Mincho" w:eastAsia="MS Mincho" w:cs="宋体"/>
                <w:color w:val="000000"/>
                <w:kern w:val="0"/>
                <w:sz w:val="32"/>
                <w:szCs w:val="32"/>
              </w:rPr>
            </w:pPr>
            <w:r>
              <w:rPr>
                <w:rFonts w:hint="eastAsia" w:ascii="MS Mincho" w:hAnsi="MS Mincho" w:eastAsia="MS Mincho" w:cs="宋体"/>
                <w:color w:val="000000"/>
                <w:kern w:val="0"/>
                <w:sz w:val="32"/>
                <w:szCs w:val="32"/>
              </w:rPr>
              <w:t> </w:t>
            </w:r>
          </w:p>
        </w:tc>
        <w:tc>
          <w:tcPr>
            <w:tcW w:w="2130" w:type="dxa"/>
            <w:tcBorders>
              <w:top w:val="nil"/>
              <w:left w:val="nil"/>
              <w:bottom w:val="single" w:color="auto" w:sz="4" w:space="0"/>
              <w:right w:val="single" w:color="auto" w:sz="4" w:space="0"/>
            </w:tcBorders>
            <w:shd w:val="clear" w:color="000000" w:fill="FFFFFF"/>
            <w:vAlign w:val="center"/>
          </w:tcPr>
          <w:p w14:paraId="08467469">
            <w:pPr>
              <w:widowControl/>
              <w:jc w:val="center"/>
              <w:rPr>
                <w:rFonts w:ascii="MS Mincho" w:hAnsi="MS Mincho" w:eastAsia="MS Mincho" w:cs="宋体"/>
                <w:color w:val="000000"/>
                <w:kern w:val="0"/>
                <w:sz w:val="32"/>
                <w:szCs w:val="32"/>
              </w:rPr>
            </w:pPr>
            <w:r>
              <w:rPr>
                <w:rFonts w:hint="eastAsia" w:ascii="MS Mincho" w:hAnsi="MS Mincho" w:eastAsia="MS Mincho" w:cs="宋体"/>
                <w:color w:val="000000"/>
                <w:kern w:val="0"/>
                <w:sz w:val="32"/>
                <w:szCs w:val="32"/>
              </w:rPr>
              <w:t> </w:t>
            </w:r>
          </w:p>
        </w:tc>
      </w:tr>
    </w:tbl>
    <w:p w14:paraId="4F0BAF83">
      <w:pPr>
        <w:rPr>
          <w:rFonts w:eastAsia="仿宋_GB2312"/>
        </w:rPr>
      </w:pPr>
    </w:p>
    <w:p w14:paraId="29E44D54">
      <w:pPr>
        <w:rPr>
          <w:rFonts w:eastAsia="仿宋_GB2312"/>
        </w:rPr>
      </w:pPr>
    </w:p>
    <w:p w14:paraId="79C64131">
      <w:pPr>
        <w:rPr>
          <w:rFonts w:hint="eastAsia"/>
        </w:rPr>
      </w:pPr>
      <w:bookmarkStart w:id="8" w:name="_Toc483307907"/>
      <w:bookmarkStart w:id="9" w:name="_Toc520148241"/>
      <w:bookmarkStart w:id="10" w:name="_Toc483379791"/>
      <w:bookmarkStart w:id="11" w:name="_Toc14746873"/>
      <w:bookmarkStart w:id="12" w:name="_Toc237924774"/>
      <w:bookmarkStart w:id="13" w:name="_Toc14746856"/>
      <w:bookmarkStart w:id="14" w:name="_Toc488936095"/>
      <w:bookmarkStart w:id="15" w:name="_Toc11325405"/>
      <w:bookmarkStart w:id="16" w:name="_Toc520148235"/>
    </w:p>
    <w:p w14:paraId="76B81FD2">
      <w:pPr>
        <w:rPr>
          <w:rFonts w:hint="eastAsia"/>
        </w:rPr>
      </w:pPr>
    </w:p>
    <w:p w14:paraId="1B827DDC">
      <w:pPr>
        <w:rPr>
          <w:rFonts w:hint="eastAsia"/>
        </w:rPr>
      </w:pPr>
    </w:p>
    <w:p w14:paraId="18AE336E">
      <w:pPr>
        <w:rPr>
          <w:rFonts w:hint="eastAsia"/>
        </w:rPr>
      </w:pPr>
    </w:p>
    <w:p w14:paraId="2B164BC7">
      <w:pPr>
        <w:rPr>
          <w:rFonts w:hint="eastAsia"/>
        </w:rPr>
      </w:pPr>
    </w:p>
    <w:p w14:paraId="176CF43E">
      <w:pPr>
        <w:rPr>
          <w:rFonts w:hint="eastAsia"/>
        </w:rPr>
      </w:pPr>
    </w:p>
    <w:p w14:paraId="6A99EFBD">
      <w:pPr>
        <w:rPr>
          <w:rFonts w:hint="eastAsia"/>
        </w:rPr>
      </w:pPr>
    </w:p>
    <w:p w14:paraId="089677F8">
      <w:pPr>
        <w:rPr>
          <w:rFonts w:hint="eastAsia"/>
        </w:rPr>
      </w:pPr>
    </w:p>
    <w:p w14:paraId="26AEDC29">
      <w:pPr>
        <w:rPr>
          <w:rFonts w:hint="eastAsia"/>
        </w:rPr>
      </w:pPr>
    </w:p>
    <w:p w14:paraId="1D1D8949">
      <w:pPr>
        <w:rPr>
          <w:rFonts w:hint="eastAsia"/>
        </w:rPr>
      </w:pPr>
    </w:p>
    <w:p w14:paraId="6856CBF0">
      <w:pPr>
        <w:rPr>
          <w:rFonts w:hint="eastAsia"/>
        </w:rPr>
      </w:pPr>
    </w:p>
    <w:p w14:paraId="0AD4B511">
      <w:pPr>
        <w:rPr>
          <w:rFonts w:hint="eastAsia"/>
        </w:rPr>
      </w:pPr>
    </w:p>
    <w:p w14:paraId="1BE2DB5D">
      <w:pPr>
        <w:rPr>
          <w:rFonts w:hint="eastAsia"/>
        </w:rPr>
      </w:pPr>
    </w:p>
    <w:p w14:paraId="4941B372">
      <w:pPr>
        <w:rPr>
          <w:rFonts w:hint="eastAsia"/>
        </w:rPr>
      </w:pPr>
    </w:p>
    <w:p w14:paraId="2A5C3B82">
      <w:pPr>
        <w:rPr>
          <w:rFonts w:hint="eastAsia"/>
        </w:rPr>
      </w:pPr>
    </w:p>
    <w:p w14:paraId="5BF73F3F">
      <w:pPr>
        <w:rPr>
          <w:rFonts w:hint="eastAsia"/>
        </w:rPr>
      </w:pPr>
    </w:p>
    <w:p w14:paraId="47DA7ACD">
      <w:pPr>
        <w:rPr>
          <w:rFonts w:hint="eastAsia"/>
        </w:rPr>
      </w:pPr>
    </w:p>
    <w:p w14:paraId="434020FF">
      <w:pPr>
        <w:rPr>
          <w:rFonts w:hint="eastAsia"/>
        </w:rPr>
      </w:pPr>
    </w:p>
    <w:p w14:paraId="7FB095DF">
      <w:pPr>
        <w:rPr>
          <w:rFonts w:hint="eastAsia"/>
        </w:rPr>
      </w:pPr>
    </w:p>
    <w:p w14:paraId="41B69A8B">
      <w:pPr>
        <w:rPr>
          <w:rFonts w:hint="eastAsia"/>
        </w:rPr>
      </w:pPr>
    </w:p>
    <w:p w14:paraId="04150876">
      <w:pPr>
        <w:rPr>
          <w:rFonts w:hint="eastAsia"/>
        </w:rPr>
      </w:pPr>
    </w:p>
    <w:p w14:paraId="3B799869">
      <w:pPr>
        <w:rPr>
          <w:rFonts w:hint="eastAsia"/>
        </w:rPr>
      </w:pPr>
    </w:p>
    <w:p w14:paraId="4DBB6650">
      <w:pPr>
        <w:rPr>
          <w:rFonts w:hint="eastAsia"/>
        </w:rPr>
      </w:pPr>
    </w:p>
    <w:p w14:paraId="39E6CA0E">
      <w:pPr>
        <w:rPr>
          <w:rFonts w:hint="eastAsia"/>
        </w:rPr>
      </w:pPr>
    </w:p>
    <w:p w14:paraId="028EB097">
      <w:pPr>
        <w:rPr>
          <w:rFonts w:hint="eastAsia"/>
        </w:rPr>
      </w:pPr>
    </w:p>
    <w:p w14:paraId="38B3BB4F">
      <w:pPr>
        <w:rPr>
          <w:rFonts w:hint="eastAsia"/>
        </w:rPr>
      </w:pPr>
    </w:p>
    <w:p w14:paraId="3C4F7A40">
      <w:pPr>
        <w:widowControl/>
        <w:spacing w:line="720" w:lineRule="exact"/>
        <w:jc w:val="left"/>
        <w:rPr>
          <w:rFonts w:hint="eastAsia" w:ascii="黑体" w:eastAsia="黑体"/>
          <w:sz w:val="32"/>
          <w:szCs w:val="32"/>
        </w:rPr>
      </w:pPr>
    </w:p>
    <w:p w14:paraId="1EFAD845">
      <w:pPr>
        <w:widowControl/>
        <w:spacing w:line="720" w:lineRule="exact"/>
        <w:jc w:val="left"/>
        <w:rPr>
          <w:rFonts w:hint="eastAsia" w:ascii="黑体" w:eastAsia="黑体"/>
          <w:sz w:val="32"/>
          <w:szCs w:val="32"/>
        </w:rPr>
      </w:pPr>
    </w:p>
    <w:p w14:paraId="109C0703">
      <w:pPr>
        <w:widowControl/>
        <w:spacing w:line="720" w:lineRule="exact"/>
        <w:jc w:val="left"/>
        <w:rPr>
          <w:rFonts w:ascii="黑体" w:eastAsia="黑体"/>
          <w:sz w:val="32"/>
          <w:szCs w:val="32"/>
        </w:rPr>
      </w:pPr>
      <w:r>
        <w:rPr>
          <w:rFonts w:hint="eastAsia" w:ascii="黑体" w:eastAsia="黑体"/>
          <w:sz w:val="32"/>
          <w:szCs w:val="32"/>
        </w:rPr>
        <w:t>五、资格审查引导表格式</w:t>
      </w:r>
    </w:p>
    <w:p w14:paraId="104EA765">
      <w:pPr>
        <w:pStyle w:val="4"/>
        <w:jc w:val="center"/>
        <w:rPr>
          <w:rFonts w:ascii="黑体" w:eastAsia="黑体"/>
          <w:sz w:val="34"/>
        </w:rPr>
      </w:pPr>
    </w:p>
    <w:p w14:paraId="26BDABFC">
      <w:pPr>
        <w:pStyle w:val="4"/>
        <w:jc w:val="center"/>
        <w:rPr>
          <w:rFonts w:ascii="黑体" w:eastAsia="黑体"/>
          <w:sz w:val="34"/>
        </w:rPr>
      </w:pPr>
      <w:r>
        <w:rPr>
          <w:rFonts w:hint="eastAsia" w:ascii="黑体" w:eastAsia="黑体"/>
          <w:sz w:val="34"/>
        </w:rPr>
        <w:t>资格审查引导表</w:t>
      </w:r>
    </w:p>
    <w:p w14:paraId="30163AFE">
      <w:pPr>
        <w:pStyle w:val="4"/>
        <w:jc w:val="center"/>
        <w:rPr>
          <w:rFonts w:ascii="黑体" w:eastAsia="黑体"/>
          <w:sz w:val="34"/>
        </w:rPr>
      </w:pPr>
    </w:p>
    <w:tbl>
      <w:tblPr>
        <w:tblStyle w:val="45"/>
        <w:tblW w:w="98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3"/>
        <w:gridCol w:w="1764"/>
        <w:gridCol w:w="6102"/>
        <w:gridCol w:w="1228"/>
      </w:tblGrid>
      <w:tr w14:paraId="4E8F2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10" w:hRule="atLeast"/>
          <w:jc w:val="center"/>
        </w:trPr>
        <w:tc>
          <w:tcPr>
            <w:tcW w:w="783" w:type="dxa"/>
            <w:vAlign w:val="center"/>
          </w:tcPr>
          <w:p w14:paraId="54584527">
            <w:pPr>
              <w:jc w:val="center"/>
              <w:rPr>
                <w:rFonts w:ascii="宋体"/>
                <w:sz w:val="28"/>
                <w:szCs w:val="28"/>
              </w:rPr>
            </w:pPr>
            <w:r>
              <w:rPr>
                <w:rFonts w:hint="eastAsia" w:ascii="宋体"/>
                <w:sz w:val="28"/>
                <w:szCs w:val="28"/>
              </w:rPr>
              <w:t>序号</w:t>
            </w:r>
          </w:p>
        </w:tc>
        <w:tc>
          <w:tcPr>
            <w:tcW w:w="1764" w:type="dxa"/>
            <w:vAlign w:val="center"/>
          </w:tcPr>
          <w:p w14:paraId="687026FA">
            <w:pPr>
              <w:jc w:val="center"/>
              <w:rPr>
                <w:rFonts w:ascii="宋体"/>
                <w:sz w:val="28"/>
                <w:szCs w:val="28"/>
              </w:rPr>
            </w:pPr>
            <w:r>
              <w:rPr>
                <w:rFonts w:hint="eastAsia" w:ascii="宋体"/>
                <w:sz w:val="28"/>
                <w:szCs w:val="28"/>
              </w:rPr>
              <w:t>审查因素</w:t>
            </w:r>
          </w:p>
        </w:tc>
        <w:tc>
          <w:tcPr>
            <w:tcW w:w="6102" w:type="dxa"/>
            <w:vAlign w:val="center"/>
          </w:tcPr>
          <w:p w14:paraId="6800350E">
            <w:pPr>
              <w:jc w:val="center"/>
              <w:rPr>
                <w:rFonts w:ascii="宋体"/>
                <w:sz w:val="28"/>
                <w:szCs w:val="28"/>
              </w:rPr>
            </w:pPr>
            <w:r>
              <w:rPr>
                <w:rFonts w:hint="eastAsia" w:ascii="宋体"/>
                <w:sz w:val="28"/>
                <w:szCs w:val="28"/>
              </w:rPr>
              <w:t>审查内容</w:t>
            </w:r>
          </w:p>
        </w:tc>
        <w:tc>
          <w:tcPr>
            <w:tcW w:w="1228" w:type="dxa"/>
            <w:vAlign w:val="center"/>
          </w:tcPr>
          <w:p w14:paraId="35EF9A62">
            <w:pPr>
              <w:jc w:val="center"/>
              <w:rPr>
                <w:rFonts w:ascii="宋体"/>
                <w:sz w:val="28"/>
                <w:szCs w:val="28"/>
              </w:rPr>
            </w:pPr>
            <w:r>
              <w:rPr>
                <w:rFonts w:hint="eastAsia" w:ascii="宋体"/>
                <w:sz w:val="28"/>
                <w:szCs w:val="28"/>
              </w:rPr>
              <w:t>对应材料页码</w:t>
            </w:r>
          </w:p>
        </w:tc>
      </w:tr>
      <w:tr w14:paraId="037D9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2" w:hRule="atLeast"/>
          <w:jc w:val="center"/>
        </w:trPr>
        <w:tc>
          <w:tcPr>
            <w:tcW w:w="783" w:type="dxa"/>
            <w:vAlign w:val="center"/>
          </w:tcPr>
          <w:p w14:paraId="50D968A1">
            <w:pPr>
              <w:spacing w:line="240" w:lineRule="exact"/>
              <w:jc w:val="center"/>
              <w:rPr>
                <w:rFonts w:ascii="宋体"/>
                <w:sz w:val="28"/>
                <w:szCs w:val="28"/>
              </w:rPr>
            </w:pPr>
            <w:r>
              <w:rPr>
                <w:rFonts w:hint="eastAsia" w:ascii="宋体"/>
                <w:sz w:val="28"/>
                <w:szCs w:val="28"/>
              </w:rPr>
              <w:t>1</w:t>
            </w:r>
          </w:p>
        </w:tc>
        <w:tc>
          <w:tcPr>
            <w:tcW w:w="1764" w:type="dxa"/>
            <w:vAlign w:val="center"/>
          </w:tcPr>
          <w:p w14:paraId="7FBFA494">
            <w:pPr>
              <w:spacing w:line="300" w:lineRule="exact"/>
              <w:rPr>
                <w:rFonts w:ascii="宋体"/>
                <w:sz w:val="28"/>
                <w:szCs w:val="28"/>
              </w:rPr>
            </w:pPr>
            <w:r>
              <w:rPr>
                <w:rFonts w:hint="eastAsia" w:ascii="宋体"/>
                <w:sz w:val="28"/>
                <w:szCs w:val="28"/>
              </w:rPr>
              <w:t>资质证件</w:t>
            </w:r>
          </w:p>
        </w:tc>
        <w:tc>
          <w:tcPr>
            <w:tcW w:w="6102" w:type="dxa"/>
            <w:vAlign w:val="center"/>
          </w:tcPr>
          <w:p w14:paraId="18DB05A1">
            <w:pPr>
              <w:spacing w:line="300" w:lineRule="exact"/>
              <w:rPr>
                <w:rFonts w:ascii="宋体"/>
                <w:sz w:val="28"/>
                <w:szCs w:val="28"/>
              </w:rPr>
            </w:pPr>
            <w:r>
              <w:rPr>
                <w:rFonts w:hint="eastAsia" w:ascii="宋体"/>
                <w:sz w:val="28"/>
                <w:szCs w:val="28"/>
              </w:rPr>
              <w:t>有效的营业执照及金融许可证（复印件加盖银行公章）。</w:t>
            </w:r>
          </w:p>
        </w:tc>
        <w:tc>
          <w:tcPr>
            <w:tcW w:w="1228" w:type="dxa"/>
          </w:tcPr>
          <w:p w14:paraId="194664ED">
            <w:pPr>
              <w:spacing w:line="300" w:lineRule="exact"/>
              <w:rPr>
                <w:rFonts w:ascii="宋体"/>
                <w:sz w:val="28"/>
                <w:szCs w:val="28"/>
              </w:rPr>
            </w:pPr>
          </w:p>
        </w:tc>
      </w:tr>
      <w:tr w14:paraId="35D41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2" w:hRule="atLeast"/>
          <w:jc w:val="center"/>
        </w:trPr>
        <w:tc>
          <w:tcPr>
            <w:tcW w:w="783" w:type="dxa"/>
            <w:vAlign w:val="center"/>
          </w:tcPr>
          <w:p w14:paraId="39B18C88">
            <w:pPr>
              <w:spacing w:line="240" w:lineRule="exact"/>
              <w:jc w:val="center"/>
              <w:rPr>
                <w:rFonts w:hint="eastAsia" w:ascii="宋体" w:eastAsia="宋体"/>
                <w:sz w:val="28"/>
                <w:szCs w:val="28"/>
                <w:lang w:eastAsia="zh-CN"/>
              </w:rPr>
            </w:pPr>
            <w:r>
              <w:rPr>
                <w:rFonts w:hint="eastAsia" w:ascii="宋体"/>
                <w:sz w:val="28"/>
                <w:szCs w:val="28"/>
                <w:lang w:val="en-US" w:eastAsia="zh-CN"/>
              </w:rPr>
              <w:t>2</w:t>
            </w:r>
          </w:p>
        </w:tc>
        <w:tc>
          <w:tcPr>
            <w:tcW w:w="1764" w:type="dxa"/>
            <w:vAlign w:val="center"/>
          </w:tcPr>
          <w:p w14:paraId="15C950EE">
            <w:pPr>
              <w:spacing w:line="300" w:lineRule="exact"/>
              <w:rPr>
                <w:rFonts w:ascii="宋体"/>
                <w:sz w:val="28"/>
                <w:szCs w:val="28"/>
              </w:rPr>
            </w:pPr>
            <w:r>
              <w:rPr>
                <w:rFonts w:hint="eastAsia" w:ascii="宋体"/>
                <w:sz w:val="28"/>
                <w:szCs w:val="28"/>
              </w:rPr>
              <w:t>网点数量</w:t>
            </w:r>
          </w:p>
        </w:tc>
        <w:tc>
          <w:tcPr>
            <w:tcW w:w="6102" w:type="dxa"/>
            <w:vAlign w:val="center"/>
          </w:tcPr>
          <w:p w14:paraId="060EC914">
            <w:pPr>
              <w:spacing w:line="300" w:lineRule="exact"/>
              <w:rPr>
                <w:rFonts w:ascii="宋体"/>
                <w:sz w:val="28"/>
                <w:szCs w:val="28"/>
              </w:rPr>
            </w:pPr>
            <w:r>
              <w:rPr>
                <w:rFonts w:hint="eastAsia" w:ascii="宋体"/>
                <w:sz w:val="28"/>
                <w:szCs w:val="28"/>
              </w:rPr>
              <w:t>参与</w:t>
            </w:r>
            <w:r>
              <w:rPr>
                <w:rFonts w:ascii="宋体"/>
                <w:sz w:val="28"/>
                <w:szCs w:val="28"/>
              </w:rPr>
              <w:t>银行</w:t>
            </w:r>
            <w:r>
              <w:rPr>
                <w:rFonts w:hint="eastAsia" w:ascii="宋体"/>
                <w:sz w:val="28"/>
                <w:szCs w:val="28"/>
              </w:rPr>
              <w:t>在</w:t>
            </w:r>
            <w:r>
              <w:rPr>
                <w:rFonts w:hint="eastAsia" w:ascii="宋体"/>
                <w:sz w:val="28"/>
                <w:szCs w:val="28"/>
                <w:highlight w:val="none"/>
                <w:lang w:val="en-US" w:eastAsia="zh-CN"/>
              </w:rPr>
              <w:t>汕头市</w:t>
            </w:r>
            <w:r>
              <w:rPr>
                <w:rFonts w:hint="eastAsia" w:ascii="宋体"/>
                <w:sz w:val="28"/>
                <w:szCs w:val="28"/>
                <w:highlight w:val="none"/>
              </w:rPr>
              <w:t>范围内有</w:t>
            </w:r>
            <w:r>
              <w:rPr>
                <w:rFonts w:hint="eastAsia" w:ascii="宋体"/>
                <w:sz w:val="28"/>
                <w:szCs w:val="28"/>
                <w:highlight w:val="none"/>
                <w:lang w:val="en-US" w:eastAsia="zh-CN"/>
              </w:rPr>
              <w:t>10</w:t>
            </w:r>
            <w:r>
              <w:rPr>
                <w:rFonts w:hint="eastAsia" w:ascii="宋体"/>
                <w:sz w:val="28"/>
                <w:szCs w:val="28"/>
                <w:highlight w:val="none"/>
              </w:rPr>
              <w:t>个</w:t>
            </w:r>
            <w:r>
              <w:rPr>
                <w:rFonts w:hint="eastAsia" w:ascii="宋体"/>
                <w:sz w:val="28"/>
                <w:szCs w:val="28"/>
              </w:rPr>
              <w:t>以上营</w:t>
            </w:r>
            <w:r>
              <w:rPr>
                <w:rFonts w:ascii="宋体"/>
                <w:sz w:val="28"/>
                <w:szCs w:val="28"/>
              </w:rPr>
              <w:t>业</w:t>
            </w:r>
            <w:r>
              <w:rPr>
                <w:rFonts w:hint="eastAsia" w:ascii="宋体"/>
                <w:sz w:val="28"/>
                <w:szCs w:val="28"/>
              </w:rPr>
              <w:t>机构（不含离行式自助银行），并列示出网点名称、地址、主</w:t>
            </w:r>
            <w:r>
              <w:rPr>
                <w:rFonts w:ascii="宋体"/>
                <w:sz w:val="28"/>
                <w:szCs w:val="28"/>
              </w:rPr>
              <w:t>要</w:t>
            </w:r>
            <w:r>
              <w:rPr>
                <w:rFonts w:hint="eastAsia" w:ascii="宋体"/>
                <w:sz w:val="28"/>
                <w:szCs w:val="28"/>
              </w:rPr>
              <w:t>服务内容等相关情况。</w:t>
            </w:r>
          </w:p>
        </w:tc>
        <w:tc>
          <w:tcPr>
            <w:tcW w:w="1228" w:type="dxa"/>
          </w:tcPr>
          <w:p w14:paraId="0B91CA58">
            <w:pPr>
              <w:spacing w:line="300" w:lineRule="exact"/>
              <w:rPr>
                <w:rFonts w:ascii="宋体"/>
                <w:sz w:val="28"/>
                <w:szCs w:val="28"/>
              </w:rPr>
            </w:pPr>
          </w:p>
        </w:tc>
      </w:tr>
      <w:tr w14:paraId="16611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05" w:hRule="atLeast"/>
          <w:jc w:val="center"/>
        </w:trPr>
        <w:tc>
          <w:tcPr>
            <w:tcW w:w="783" w:type="dxa"/>
            <w:vAlign w:val="center"/>
          </w:tcPr>
          <w:p w14:paraId="5884AF82">
            <w:pPr>
              <w:spacing w:line="240" w:lineRule="exact"/>
              <w:jc w:val="center"/>
              <w:rPr>
                <w:rFonts w:hint="eastAsia" w:ascii="宋体" w:eastAsia="宋体"/>
                <w:sz w:val="28"/>
                <w:szCs w:val="28"/>
                <w:lang w:eastAsia="zh-CN"/>
              </w:rPr>
            </w:pPr>
            <w:r>
              <w:rPr>
                <w:rFonts w:hint="eastAsia" w:ascii="宋体"/>
                <w:sz w:val="28"/>
                <w:szCs w:val="28"/>
                <w:lang w:val="en-US" w:eastAsia="zh-CN"/>
              </w:rPr>
              <w:t>3</w:t>
            </w:r>
          </w:p>
        </w:tc>
        <w:tc>
          <w:tcPr>
            <w:tcW w:w="1764" w:type="dxa"/>
            <w:vAlign w:val="center"/>
          </w:tcPr>
          <w:p w14:paraId="6BE1DF24">
            <w:pPr>
              <w:spacing w:line="300" w:lineRule="exact"/>
              <w:rPr>
                <w:rFonts w:ascii="宋体"/>
                <w:sz w:val="28"/>
                <w:szCs w:val="28"/>
              </w:rPr>
            </w:pPr>
            <w:r>
              <w:rPr>
                <w:rFonts w:hint="eastAsia" w:ascii="宋体"/>
                <w:sz w:val="28"/>
                <w:szCs w:val="28"/>
              </w:rPr>
              <w:t>具体服务机构授权</w:t>
            </w:r>
          </w:p>
        </w:tc>
        <w:tc>
          <w:tcPr>
            <w:tcW w:w="6102" w:type="dxa"/>
            <w:vAlign w:val="center"/>
          </w:tcPr>
          <w:p w14:paraId="075171E6">
            <w:pPr>
              <w:spacing w:line="300" w:lineRule="exact"/>
              <w:rPr>
                <w:rFonts w:ascii="宋体"/>
                <w:sz w:val="28"/>
                <w:szCs w:val="28"/>
              </w:rPr>
            </w:pPr>
            <w:r>
              <w:rPr>
                <w:rFonts w:hint="eastAsia" w:ascii="宋体"/>
                <w:sz w:val="28"/>
                <w:szCs w:val="28"/>
              </w:rPr>
              <w:t>参与银行</w:t>
            </w:r>
            <w:r>
              <w:rPr>
                <w:rFonts w:ascii="宋体"/>
                <w:sz w:val="28"/>
                <w:szCs w:val="28"/>
              </w:rPr>
              <w:t>须</w:t>
            </w:r>
            <w:r>
              <w:rPr>
                <w:rFonts w:hint="eastAsia" w:ascii="宋体"/>
                <w:sz w:val="28"/>
                <w:szCs w:val="28"/>
              </w:rPr>
              <w:t>提供针对</w:t>
            </w:r>
            <w:r>
              <w:rPr>
                <w:rFonts w:ascii="宋体"/>
                <w:sz w:val="28"/>
                <w:szCs w:val="28"/>
              </w:rPr>
              <w:t>本项目的指定</w:t>
            </w:r>
            <w:r>
              <w:rPr>
                <w:rFonts w:hint="eastAsia" w:ascii="宋体"/>
                <w:sz w:val="28"/>
                <w:szCs w:val="28"/>
              </w:rPr>
              <w:t>具体</w:t>
            </w:r>
            <w:r>
              <w:rPr>
                <w:rFonts w:ascii="宋体"/>
                <w:sz w:val="28"/>
                <w:szCs w:val="28"/>
              </w:rPr>
              <w:t>服务机构</w:t>
            </w:r>
            <w:r>
              <w:rPr>
                <w:rFonts w:hint="eastAsia" w:ascii="宋体"/>
                <w:sz w:val="28"/>
                <w:szCs w:val="28"/>
              </w:rPr>
              <w:t>授</w:t>
            </w:r>
            <w:r>
              <w:rPr>
                <w:rFonts w:ascii="宋体"/>
                <w:sz w:val="28"/>
                <w:szCs w:val="28"/>
              </w:rPr>
              <w:t>权书。指定</w:t>
            </w:r>
            <w:r>
              <w:rPr>
                <w:rFonts w:hint="eastAsia" w:ascii="宋体"/>
                <w:sz w:val="28"/>
                <w:szCs w:val="28"/>
              </w:rPr>
              <w:t>服务</w:t>
            </w:r>
            <w:r>
              <w:rPr>
                <w:rFonts w:ascii="宋体"/>
                <w:sz w:val="28"/>
                <w:szCs w:val="28"/>
              </w:rPr>
              <w:t>机构应与最终</w:t>
            </w:r>
            <w:r>
              <w:rPr>
                <w:rFonts w:hint="eastAsia" w:ascii="宋体"/>
                <w:sz w:val="28"/>
                <w:szCs w:val="28"/>
              </w:rPr>
              <w:t>定期</w:t>
            </w:r>
            <w:r>
              <w:rPr>
                <w:rFonts w:ascii="宋体"/>
                <w:sz w:val="28"/>
                <w:szCs w:val="28"/>
              </w:rPr>
              <w:t>存款存放网点一致</w:t>
            </w:r>
            <w:r>
              <w:rPr>
                <w:rFonts w:hint="eastAsia" w:ascii="宋体"/>
                <w:sz w:val="28"/>
                <w:szCs w:val="28"/>
              </w:rPr>
              <w:t>。</w:t>
            </w:r>
          </w:p>
        </w:tc>
        <w:tc>
          <w:tcPr>
            <w:tcW w:w="1228" w:type="dxa"/>
          </w:tcPr>
          <w:p w14:paraId="4F2E5805">
            <w:pPr>
              <w:spacing w:line="300" w:lineRule="exact"/>
              <w:rPr>
                <w:rFonts w:ascii="宋体"/>
                <w:sz w:val="28"/>
                <w:szCs w:val="28"/>
              </w:rPr>
            </w:pPr>
          </w:p>
        </w:tc>
      </w:tr>
    </w:tbl>
    <w:p w14:paraId="52EEB4EF">
      <w:pPr>
        <w:pStyle w:val="4"/>
      </w:pPr>
    </w:p>
    <w:p w14:paraId="4FEAA2B1">
      <w:pPr>
        <w:rPr>
          <w:rFonts w:hint="eastAsia"/>
        </w:rPr>
      </w:pPr>
    </w:p>
    <w:p w14:paraId="326E6ABB">
      <w:pPr>
        <w:rPr>
          <w:rFonts w:hint="eastAsia"/>
        </w:rPr>
      </w:pPr>
    </w:p>
    <w:p w14:paraId="34E06F0A">
      <w:pPr>
        <w:rPr>
          <w:rFonts w:hint="eastAsia"/>
        </w:rPr>
      </w:pPr>
    </w:p>
    <w:p w14:paraId="68A3A75B">
      <w:pPr>
        <w:rPr>
          <w:rFonts w:hint="eastAsia"/>
        </w:rPr>
      </w:pPr>
    </w:p>
    <w:p w14:paraId="7EBBC4DD">
      <w:pPr>
        <w:rPr>
          <w:rFonts w:hint="eastAsia"/>
        </w:rPr>
      </w:pPr>
    </w:p>
    <w:p w14:paraId="469489EC">
      <w:pPr>
        <w:rPr>
          <w:rFonts w:hint="eastAsia"/>
        </w:rPr>
      </w:pPr>
    </w:p>
    <w:p w14:paraId="48549DD1">
      <w:pPr>
        <w:rPr>
          <w:rFonts w:hint="eastAsia"/>
        </w:rPr>
      </w:pPr>
    </w:p>
    <w:p w14:paraId="60709A45">
      <w:pPr>
        <w:rPr>
          <w:rFonts w:hint="eastAsia"/>
        </w:rPr>
      </w:pPr>
    </w:p>
    <w:p w14:paraId="2464F55E">
      <w:pPr>
        <w:rPr>
          <w:rFonts w:hint="eastAsia"/>
        </w:rPr>
      </w:pPr>
    </w:p>
    <w:p w14:paraId="705C8170">
      <w:pPr>
        <w:rPr>
          <w:rFonts w:hint="eastAsia"/>
        </w:rPr>
      </w:pPr>
    </w:p>
    <w:p w14:paraId="7D41A5F2">
      <w:pPr>
        <w:rPr>
          <w:rFonts w:hint="eastAsia"/>
        </w:rPr>
      </w:pPr>
    </w:p>
    <w:p w14:paraId="39A70E3C">
      <w:pPr>
        <w:rPr>
          <w:rFonts w:hint="eastAsia"/>
        </w:rPr>
      </w:pPr>
    </w:p>
    <w:p w14:paraId="2751AD0B">
      <w:pPr>
        <w:rPr>
          <w:rFonts w:ascii="黑体" w:eastAsia="黑体"/>
          <w:sz w:val="32"/>
          <w:szCs w:val="32"/>
        </w:rPr>
        <w:sectPr>
          <w:footerReference r:id="rId3" w:type="default"/>
          <w:pgSz w:w="11906" w:h="16838"/>
          <w:pgMar w:top="1440" w:right="1797" w:bottom="1440" w:left="1797" w:header="851" w:footer="992" w:gutter="0"/>
          <w:pgNumType w:fmt="numberInDash"/>
          <w:cols w:space="720" w:num="1"/>
          <w:docGrid w:linePitch="312" w:charSpace="0"/>
        </w:sectPr>
      </w:pPr>
      <w:r>
        <w:br w:type="page"/>
      </w:r>
    </w:p>
    <w:p w14:paraId="22811B6A">
      <w:pPr>
        <w:rPr>
          <w:rFonts w:ascii="黑体" w:eastAsia="黑体"/>
          <w:sz w:val="32"/>
          <w:szCs w:val="32"/>
        </w:rPr>
      </w:pPr>
      <w:r>
        <w:rPr>
          <w:rFonts w:hint="eastAsia" w:ascii="黑体" w:eastAsia="黑体"/>
          <w:sz w:val="32"/>
          <w:szCs w:val="32"/>
        </w:rPr>
        <w:t>六、评分指标引导表格式</w:t>
      </w:r>
    </w:p>
    <w:tbl>
      <w:tblPr>
        <w:tblStyle w:val="45"/>
        <w:tblW w:w="897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26"/>
        <w:gridCol w:w="1728"/>
        <w:gridCol w:w="2682"/>
        <w:gridCol w:w="1723"/>
        <w:gridCol w:w="1311"/>
      </w:tblGrid>
      <w:tr w14:paraId="22B26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8" w:hRule="atLeast"/>
          <w:jc w:val="center"/>
        </w:trPr>
        <w:tc>
          <w:tcPr>
            <w:tcW w:w="8970" w:type="dxa"/>
            <w:gridSpan w:val="5"/>
            <w:tcBorders>
              <w:top w:val="nil"/>
              <w:left w:val="nil"/>
              <w:bottom w:val="nil"/>
              <w:right w:val="nil"/>
            </w:tcBorders>
            <w:shd w:val="clear" w:color="auto" w:fill="auto"/>
            <w:vAlign w:val="center"/>
          </w:tcPr>
          <w:p w14:paraId="5E433650">
            <w:pPr>
              <w:keepNext w:val="0"/>
              <w:keepLines w:val="0"/>
              <w:widowControl/>
              <w:suppressLineNumbers w:val="0"/>
              <w:jc w:val="center"/>
              <w:textAlignment w:val="center"/>
              <w:rPr>
                <w:rFonts w:hint="eastAsia" w:ascii="宋体" w:eastAsia="宋体" w:cs="宋体"/>
                <w:b/>
                <w:bCs/>
                <w:i w:val="0"/>
                <w:iCs w:val="0"/>
                <w:color w:val="000000"/>
                <w:sz w:val="24"/>
                <w:szCs w:val="24"/>
                <w:u w:val="none"/>
              </w:rPr>
            </w:pPr>
            <w:r>
              <w:rPr>
                <w:rFonts w:hint="eastAsia" w:ascii="宋体" w:eastAsia="宋体" w:cs="宋体"/>
                <w:b/>
                <w:bCs/>
                <w:i w:val="0"/>
                <w:iCs w:val="0"/>
                <w:color w:val="000000"/>
                <w:kern w:val="0"/>
                <w:sz w:val="24"/>
                <w:szCs w:val="24"/>
                <w:u w:val="none"/>
                <w:lang w:val="en-US" w:eastAsia="zh-CN"/>
              </w:rPr>
              <w:t>评分指标引导表</w:t>
            </w:r>
          </w:p>
        </w:tc>
      </w:tr>
      <w:tr w14:paraId="19437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526" w:type="dxa"/>
            <w:tcBorders>
              <w:top w:val="nil"/>
              <w:left w:val="nil"/>
              <w:bottom w:val="nil"/>
              <w:right w:val="nil"/>
            </w:tcBorders>
            <w:shd w:val="clear" w:color="auto" w:fill="auto"/>
            <w:vAlign w:val="center"/>
          </w:tcPr>
          <w:p w14:paraId="25BD2EFE">
            <w:pPr>
              <w:keepNext w:val="0"/>
              <w:keepLines w:val="0"/>
              <w:widowControl/>
              <w:suppressLineNumbers w:val="0"/>
              <w:jc w:val="left"/>
              <w:textAlignment w:val="center"/>
              <w:rPr>
                <w:rFonts w:hint="eastAsia" w:ascii="宋体" w:eastAsia="宋体" w:cs="宋体"/>
                <w:b/>
                <w:bCs/>
                <w:i w:val="0"/>
                <w:iCs w:val="0"/>
                <w:color w:val="000000"/>
                <w:sz w:val="24"/>
                <w:szCs w:val="24"/>
                <w:u w:val="none"/>
              </w:rPr>
            </w:pPr>
            <w:r>
              <w:rPr>
                <w:rFonts w:hint="eastAsia" w:ascii="宋体" w:eastAsia="宋体" w:cs="宋体"/>
                <w:b/>
                <w:bCs/>
                <w:i w:val="0"/>
                <w:iCs w:val="0"/>
                <w:color w:val="000000"/>
                <w:kern w:val="0"/>
                <w:sz w:val="24"/>
                <w:szCs w:val="24"/>
                <w:u w:val="none"/>
                <w:lang w:val="en-US" w:eastAsia="zh-CN"/>
              </w:rPr>
              <w:t>银行名称：</w:t>
            </w:r>
          </w:p>
        </w:tc>
        <w:tc>
          <w:tcPr>
            <w:tcW w:w="1728" w:type="dxa"/>
            <w:tcBorders>
              <w:top w:val="nil"/>
              <w:left w:val="nil"/>
              <w:bottom w:val="nil"/>
              <w:right w:val="nil"/>
            </w:tcBorders>
            <w:shd w:val="clear" w:color="auto" w:fill="auto"/>
            <w:vAlign w:val="center"/>
          </w:tcPr>
          <w:p w14:paraId="509DCA49">
            <w:pPr>
              <w:jc w:val="left"/>
              <w:rPr>
                <w:rFonts w:ascii="Times New Roman" w:hAnsi="Times New Roman" w:eastAsia="宋体" w:cs="Times New Roman"/>
                <w:b/>
                <w:bCs/>
                <w:i w:val="0"/>
                <w:iCs w:val="0"/>
                <w:color w:val="000000"/>
                <w:sz w:val="24"/>
                <w:szCs w:val="24"/>
                <w:u w:val="none"/>
              </w:rPr>
            </w:pPr>
          </w:p>
        </w:tc>
        <w:tc>
          <w:tcPr>
            <w:tcW w:w="4405" w:type="dxa"/>
            <w:gridSpan w:val="2"/>
            <w:tcBorders>
              <w:top w:val="nil"/>
              <w:left w:val="nil"/>
              <w:bottom w:val="nil"/>
              <w:right w:val="nil"/>
            </w:tcBorders>
            <w:shd w:val="clear" w:color="auto" w:fill="auto"/>
            <w:vAlign w:val="center"/>
          </w:tcPr>
          <w:p w14:paraId="5831D65E">
            <w:pPr>
              <w:jc w:val="center"/>
              <w:rPr>
                <w:rFonts w:ascii="Times New Roman" w:hAnsi="Times New Roman" w:eastAsia="宋体" w:cs="Times New Roman"/>
                <w:b/>
                <w:bCs/>
                <w:i w:val="0"/>
                <w:iCs w:val="0"/>
                <w:color w:val="000000"/>
                <w:sz w:val="24"/>
                <w:szCs w:val="24"/>
                <w:u w:val="none"/>
              </w:rPr>
            </w:pPr>
          </w:p>
        </w:tc>
        <w:tc>
          <w:tcPr>
            <w:tcW w:w="1311" w:type="dxa"/>
            <w:tcBorders>
              <w:top w:val="nil"/>
              <w:left w:val="nil"/>
              <w:bottom w:val="nil"/>
              <w:right w:val="nil"/>
            </w:tcBorders>
            <w:shd w:val="clear" w:color="auto" w:fill="auto"/>
            <w:vAlign w:val="center"/>
          </w:tcPr>
          <w:p w14:paraId="52173AB5">
            <w:pPr>
              <w:jc w:val="center"/>
              <w:rPr>
                <w:rFonts w:ascii="Times New Roman" w:hAnsi="Times New Roman" w:eastAsia="宋体" w:cs="Times New Roman"/>
                <w:b/>
                <w:bCs/>
                <w:i w:val="0"/>
                <w:iCs w:val="0"/>
                <w:color w:val="000000"/>
                <w:sz w:val="24"/>
                <w:szCs w:val="24"/>
                <w:u w:val="none"/>
              </w:rPr>
            </w:pPr>
          </w:p>
        </w:tc>
      </w:tr>
      <w:tr w14:paraId="05115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32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9AFBCE">
            <w:pPr>
              <w:keepNext w:val="0"/>
              <w:keepLines w:val="0"/>
              <w:widowControl/>
              <w:suppressLineNumbers w:val="0"/>
              <w:jc w:val="center"/>
              <w:textAlignment w:val="center"/>
              <w:rPr>
                <w:rFonts w:hint="eastAsia" w:ascii="宋体" w:eastAsia="宋体" w:cs="宋体"/>
                <w:b/>
                <w:bCs/>
                <w:i w:val="0"/>
                <w:iCs w:val="0"/>
                <w:color w:val="000000"/>
                <w:sz w:val="24"/>
                <w:szCs w:val="24"/>
                <w:u w:val="none"/>
              </w:rPr>
            </w:pPr>
            <w:r>
              <w:rPr>
                <w:rFonts w:hint="eastAsia" w:ascii="宋体" w:eastAsia="宋体" w:cs="宋体"/>
                <w:b/>
                <w:bCs/>
                <w:i w:val="0"/>
                <w:iCs w:val="0"/>
                <w:color w:val="000000"/>
                <w:kern w:val="0"/>
                <w:sz w:val="24"/>
                <w:szCs w:val="24"/>
                <w:u w:val="none"/>
                <w:lang w:val="en-US" w:eastAsia="zh-CN"/>
              </w:rPr>
              <w:t>评分指标</w:t>
            </w:r>
            <w:r>
              <w:rPr>
                <w:rFonts w:hint="eastAsia" w:ascii="宋体" w:cs="宋体"/>
                <w:b/>
                <w:bCs/>
                <w:i w:val="0"/>
                <w:iCs w:val="0"/>
                <w:color w:val="000000"/>
                <w:kern w:val="0"/>
                <w:sz w:val="24"/>
                <w:szCs w:val="24"/>
                <w:u w:val="none"/>
                <w:lang w:val="en-US" w:eastAsia="zh-CN"/>
              </w:rPr>
              <w:t>及权重</w:t>
            </w:r>
          </w:p>
        </w:tc>
        <w:tc>
          <w:tcPr>
            <w:tcW w:w="2682" w:type="dxa"/>
            <w:tcBorders>
              <w:top w:val="single" w:color="000000" w:sz="4" w:space="0"/>
              <w:left w:val="single" w:color="000000" w:sz="4" w:space="0"/>
              <w:bottom w:val="single" w:color="000000" w:sz="4" w:space="0"/>
              <w:right w:val="single" w:color="auto" w:sz="4" w:space="0"/>
            </w:tcBorders>
            <w:shd w:val="clear" w:color="auto" w:fill="auto"/>
            <w:vAlign w:val="center"/>
          </w:tcPr>
          <w:p w14:paraId="62DBB65A">
            <w:pPr>
              <w:keepNext w:val="0"/>
              <w:keepLines w:val="0"/>
              <w:widowControl/>
              <w:suppressLineNumbers w:val="0"/>
              <w:jc w:val="center"/>
              <w:textAlignment w:val="center"/>
              <w:rPr>
                <w:rFonts w:hint="eastAsia" w:ascii="宋体" w:eastAsia="宋体" w:cs="宋体"/>
                <w:b/>
                <w:bCs/>
                <w:i w:val="0"/>
                <w:iCs w:val="0"/>
                <w:color w:val="000000"/>
                <w:sz w:val="24"/>
                <w:szCs w:val="24"/>
                <w:u w:val="none"/>
              </w:rPr>
            </w:pPr>
            <w:r>
              <w:rPr>
                <w:rFonts w:hint="eastAsia" w:ascii="宋体" w:eastAsia="宋体" w:cs="宋体"/>
                <w:b/>
                <w:bCs/>
                <w:i w:val="0"/>
                <w:iCs w:val="0"/>
                <w:color w:val="000000"/>
                <w:sz w:val="24"/>
                <w:szCs w:val="24"/>
                <w:u w:val="none"/>
              </w:rPr>
              <w:t>评分内容</w:t>
            </w:r>
          </w:p>
        </w:tc>
        <w:tc>
          <w:tcPr>
            <w:tcW w:w="1723" w:type="dxa"/>
            <w:tcBorders>
              <w:top w:val="single" w:color="000000" w:sz="4" w:space="0"/>
              <w:left w:val="single" w:color="auto" w:sz="4" w:space="0"/>
              <w:bottom w:val="single" w:color="000000" w:sz="4" w:space="0"/>
              <w:right w:val="single" w:color="000000" w:sz="4" w:space="0"/>
            </w:tcBorders>
            <w:shd w:val="clear" w:color="auto" w:fill="auto"/>
            <w:vAlign w:val="center"/>
          </w:tcPr>
          <w:p w14:paraId="192FD133">
            <w:pPr>
              <w:keepNext w:val="0"/>
              <w:keepLines w:val="0"/>
              <w:widowControl/>
              <w:suppressLineNumbers w:val="0"/>
              <w:jc w:val="center"/>
              <w:textAlignment w:val="center"/>
              <w:rPr>
                <w:rFonts w:hint="eastAsia" w:ascii="宋体" w:eastAsia="宋体" w:cs="宋体"/>
                <w:b/>
                <w:bCs/>
                <w:i w:val="0"/>
                <w:iCs w:val="0"/>
                <w:color w:val="000000"/>
                <w:kern w:val="0"/>
                <w:sz w:val="24"/>
                <w:szCs w:val="24"/>
                <w:u w:val="none"/>
                <w:lang w:val="en-US" w:eastAsia="zh-CN"/>
              </w:rPr>
            </w:pPr>
            <w:r>
              <w:rPr>
                <w:rFonts w:hint="eastAsia" w:ascii="宋体" w:eastAsia="宋体" w:cs="宋体"/>
                <w:b/>
                <w:bCs/>
                <w:i w:val="0"/>
                <w:iCs w:val="0"/>
                <w:color w:val="000000"/>
                <w:kern w:val="0"/>
                <w:sz w:val="24"/>
                <w:szCs w:val="24"/>
                <w:u w:val="none"/>
                <w:lang w:val="en-US" w:eastAsia="zh-CN"/>
              </w:rPr>
              <w:t>参与银行数据</w:t>
            </w:r>
          </w:p>
        </w:tc>
        <w:tc>
          <w:tcPr>
            <w:tcW w:w="13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DA0D1">
            <w:pPr>
              <w:keepNext w:val="0"/>
              <w:keepLines w:val="0"/>
              <w:widowControl/>
              <w:suppressLineNumbers w:val="0"/>
              <w:jc w:val="center"/>
              <w:textAlignment w:val="center"/>
              <w:rPr>
                <w:rFonts w:hint="eastAsia" w:ascii="宋体" w:eastAsia="宋体" w:cs="宋体"/>
                <w:b/>
                <w:bCs/>
                <w:i w:val="0"/>
                <w:iCs w:val="0"/>
                <w:color w:val="000000"/>
                <w:sz w:val="24"/>
                <w:szCs w:val="24"/>
                <w:u w:val="none"/>
              </w:rPr>
            </w:pPr>
            <w:r>
              <w:rPr>
                <w:rFonts w:hint="eastAsia" w:ascii="宋体" w:eastAsia="宋体" w:cs="宋体"/>
                <w:b/>
                <w:bCs/>
                <w:i w:val="0"/>
                <w:iCs w:val="0"/>
                <w:color w:val="000000"/>
                <w:kern w:val="0"/>
                <w:sz w:val="24"/>
                <w:szCs w:val="24"/>
                <w:u w:val="none"/>
                <w:lang w:val="en-US" w:eastAsia="zh-CN"/>
              </w:rPr>
              <w:t>证明文件页码</w:t>
            </w:r>
          </w:p>
        </w:tc>
      </w:tr>
      <w:tr w14:paraId="26D0C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8" w:hRule="atLeast"/>
          <w:jc w:val="center"/>
        </w:trPr>
        <w:tc>
          <w:tcPr>
            <w:tcW w:w="1526" w:type="dxa"/>
            <w:vMerge w:val="restart"/>
            <w:tcBorders>
              <w:left w:val="single" w:color="000000" w:sz="4" w:space="0"/>
              <w:right w:val="single" w:color="000000" w:sz="4" w:space="0"/>
            </w:tcBorders>
            <w:shd w:val="clear" w:color="auto" w:fill="auto"/>
            <w:vAlign w:val="center"/>
          </w:tcPr>
          <w:p w14:paraId="5288513F">
            <w:pPr>
              <w:jc w:val="center"/>
              <w:rPr>
                <w:rFonts w:hint="eastAsia" w:ascii="宋体" w:eastAsia="宋体" w:cs="宋体"/>
                <w:i w:val="0"/>
                <w:iCs w:val="0"/>
                <w:color w:val="000000"/>
                <w:sz w:val="21"/>
                <w:szCs w:val="21"/>
                <w:highlight w:val="none"/>
                <w:u w:val="none"/>
                <w:lang w:eastAsia="zh-CN"/>
              </w:rPr>
            </w:pPr>
            <w:r>
              <w:rPr>
                <w:rFonts w:hint="eastAsia" w:ascii="宋体" w:eastAsia="宋体" w:cs="宋体"/>
                <w:i w:val="0"/>
                <w:iCs w:val="0"/>
                <w:color w:val="000000"/>
                <w:kern w:val="0"/>
                <w:sz w:val="21"/>
                <w:szCs w:val="21"/>
                <w:highlight w:val="none"/>
                <w:u w:val="none"/>
                <w:lang w:val="en-US" w:eastAsia="zh-CN"/>
              </w:rPr>
              <w:t>（一）经营状况指标</w:t>
            </w:r>
            <w:r>
              <w:rPr>
                <w:rFonts w:hint="eastAsia" w:ascii="宋体" w:cs="宋体"/>
                <w:i w:val="0"/>
                <w:iCs w:val="0"/>
                <w:color w:val="000000"/>
                <w:kern w:val="0"/>
                <w:sz w:val="21"/>
                <w:szCs w:val="21"/>
                <w:highlight w:val="none"/>
                <w:u w:val="none"/>
                <w:lang w:val="en-US" w:eastAsia="zh-CN"/>
              </w:rPr>
              <w:t>（45%）</w:t>
            </w:r>
          </w:p>
        </w:tc>
        <w:tc>
          <w:tcPr>
            <w:tcW w:w="1728" w:type="dxa"/>
            <w:tcBorders>
              <w:top w:val="single" w:color="000000" w:sz="4" w:space="0"/>
              <w:left w:val="single" w:color="000000" w:sz="4" w:space="0"/>
              <w:bottom w:val="nil"/>
              <w:right w:val="single" w:color="000000" w:sz="4" w:space="0"/>
            </w:tcBorders>
            <w:shd w:val="clear" w:color="auto" w:fill="auto"/>
            <w:vAlign w:val="center"/>
          </w:tcPr>
          <w:p w14:paraId="6998CC4A">
            <w:pPr>
              <w:jc w:val="center"/>
              <w:rPr>
                <w:rFonts w:hint="eastAsia" w:ascii="宋体" w:eastAsia="宋体" w:cs="宋体"/>
                <w:i w:val="0"/>
                <w:iCs w:val="0"/>
                <w:color w:val="auto"/>
                <w:kern w:val="0"/>
                <w:sz w:val="21"/>
                <w:szCs w:val="21"/>
                <w:u w:val="none"/>
                <w:lang w:val="en-US" w:eastAsia="zh-CN"/>
              </w:rPr>
            </w:pPr>
            <w:r>
              <w:rPr>
                <w:rFonts w:hint="eastAsia" w:ascii="宋体"/>
                <w:color w:val="auto"/>
                <w:sz w:val="21"/>
                <w:szCs w:val="21"/>
              </w:rPr>
              <w:t>拨备覆盖率</w:t>
            </w:r>
            <w:r>
              <w:rPr>
                <w:rFonts w:hint="eastAsia" w:ascii="宋体"/>
                <w:color w:val="auto"/>
                <w:sz w:val="21"/>
                <w:szCs w:val="21"/>
                <w:lang w:eastAsia="zh-CN"/>
              </w:rPr>
              <w:t>（</w:t>
            </w:r>
            <w:r>
              <w:rPr>
                <w:rFonts w:hint="eastAsia" w:ascii="宋体"/>
                <w:color w:val="auto"/>
                <w:sz w:val="21"/>
                <w:szCs w:val="21"/>
                <w:lang w:val="en-US" w:eastAsia="zh-CN"/>
              </w:rPr>
              <w:t>9</w:t>
            </w:r>
            <w:r>
              <w:rPr>
                <w:rFonts w:hint="eastAsia" w:ascii="宋体"/>
                <w:color w:val="auto"/>
                <w:sz w:val="21"/>
                <w:szCs w:val="21"/>
                <w:lang w:eastAsia="zh-CN"/>
              </w:rPr>
              <w:t>）</w:t>
            </w:r>
          </w:p>
        </w:tc>
        <w:tc>
          <w:tcPr>
            <w:tcW w:w="2682" w:type="dxa"/>
            <w:tcBorders>
              <w:top w:val="single" w:color="000000" w:sz="4" w:space="0"/>
              <w:left w:val="single" w:color="000000" w:sz="4" w:space="0"/>
              <w:bottom w:val="single" w:color="000000" w:sz="4" w:space="0"/>
              <w:right w:val="single" w:color="auto" w:sz="4" w:space="0"/>
            </w:tcBorders>
            <w:shd w:val="clear" w:color="auto" w:fill="auto"/>
            <w:vAlign w:val="center"/>
          </w:tcPr>
          <w:p w14:paraId="035C8151">
            <w:pPr>
              <w:keepNext w:val="0"/>
              <w:keepLines w:val="0"/>
              <w:widowControl/>
              <w:suppressLineNumbers w:val="0"/>
              <w:jc w:val="both"/>
              <w:textAlignment w:val="center"/>
              <w:rPr>
                <w:rFonts w:ascii="Times New Roman" w:hAnsi="Times New Roman" w:eastAsia="宋体" w:cs="Times New Roman"/>
                <w:i w:val="0"/>
                <w:iCs w:val="0"/>
                <w:color w:val="auto"/>
                <w:sz w:val="21"/>
                <w:szCs w:val="21"/>
                <w:u w:val="none"/>
              </w:rPr>
            </w:pPr>
            <w:r>
              <w:rPr>
                <w:rFonts w:hint="eastAsia" w:ascii="宋体" w:hAnsi="宋体" w:eastAsia="宋体" w:cs="宋体"/>
                <w:i w:val="0"/>
                <w:color w:val="auto"/>
                <w:kern w:val="0"/>
                <w:sz w:val="21"/>
                <w:szCs w:val="21"/>
                <w:u w:val="none"/>
                <w:lang w:val="en-US" w:eastAsia="zh-CN" w:bidi="ar"/>
              </w:rPr>
              <w:t>参与银行总行2025年拨备覆盖率</w:t>
            </w:r>
          </w:p>
        </w:tc>
        <w:tc>
          <w:tcPr>
            <w:tcW w:w="1723" w:type="dxa"/>
            <w:tcBorders>
              <w:top w:val="single" w:color="000000" w:sz="4" w:space="0"/>
              <w:left w:val="single" w:color="auto" w:sz="4" w:space="0"/>
              <w:bottom w:val="single" w:color="000000" w:sz="4" w:space="0"/>
              <w:right w:val="single" w:color="000000" w:sz="4" w:space="0"/>
            </w:tcBorders>
            <w:shd w:val="clear" w:color="auto" w:fill="auto"/>
            <w:vAlign w:val="center"/>
          </w:tcPr>
          <w:p w14:paraId="10F63892">
            <w:pPr>
              <w:rPr>
                <w:rFonts w:ascii="Times New Roman" w:hAnsi="Times New Roman" w:eastAsia="宋体" w:cs="Times New Roman"/>
                <w:i w:val="0"/>
                <w:iCs w:val="0"/>
                <w:color w:val="000000"/>
                <w:sz w:val="24"/>
                <w:szCs w:val="24"/>
                <w:u w:val="none"/>
              </w:rPr>
            </w:pP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82EE4">
            <w:pPr>
              <w:rPr>
                <w:rFonts w:ascii="Times New Roman" w:hAnsi="Times New Roman" w:eastAsia="宋体" w:cs="Times New Roman"/>
                <w:i w:val="0"/>
                <w:iCs w:val="0"/>
                <w:color w:val="000000"/>
                <w:sz w:val="24"/>
                <w:szCs w:val="24"/>
                <w:u w:val="none"/>
              </w:rPr>
            </w:pPr>
          </w:p>
        </w:tc>
      </w:tr>
      <w:tr w14:paraId="7F4D3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8" w:hRule="atLeast"/>
          <w:jc w:val="center"/>
        </w:trPr>
        <w:tc>
          <w:tcPr>
            <w:tcW w:w="1526" w:type="dxa"/>
            <w:vMerge w:val="continue"/>
            <w:tcBorders>
              <w:left w:val="single" w:color="000000" w:sz="4" w:space="0"/>
              <w:right w:val="single" w:color="000000" w:sz="4" w:space="0"/>
            </w:tcBorders>
            <w:shd w:val="clear" w:color="auto" w:fill="auto"/>
            <w:vAlign w:val="center"/>
          </w:tcPr>
          <w:p w14:paraId="262B1305">
            <w:pPr>
              <w:rPr>
                <w:sz w:val="21"/>
                <w:szCs w:val="21"/>
              </w:rPr>
            </w:pPr>
          </w:p>
        </w:tc>
        <w:tc>
          <w:tcPr>
            <w:tcW w:w="1728" w:type="dxa"/>
            <w:tcBorders>
              <w:top w:val="single" w:color="000000" w:sz="4" w:space="0"/>
              <w:left w:val="single" w:color="000000" w:sz="4" w:space="0"/>
              <w:bottom w:val="nil"/>
              <w:right w:val="single" w:color="000000" w:sz="4" w:space="0"/>
            </w:tcBorders>
            <w:shd w:val="clear" w:color="auto" w:fill="auto"/>
            <w:vAlign w:val="center"/>
          </w:tcPr>
          <w:p w14:paraId="1AAC848C">
            <w:pPr>
              <w:jc w:val="center"/>
              <w:rPr>
                <w:rFonts w:hint="eastAsia" w:ascii="宋体" w:eastAsia="宋体" w:cs="宋体"/>
                <w:i w:val="0"/>
                <w:iCs w:val="0"/>
                <w:color w:val="auto"/>
                <w:sz w:val="21"/>
                <w:szCs w:val="21"/>
                <w:u w:val="none"/>
              </w:rPr>
            </w:pPr>
            <w:r>
              <w:rPr>
                <w:rFonts w:hint="eastAsia" w:ascii="宋体"/>
                <w:color w:val="auto"/>
                <w:sz w:val="21"/>
                <w:szCs w:val="21"/>
              </w:rPr>
              <w:t>资本</w:t>
            </w:r>
            <w:r>
              <w:rPr>
                <w:rFonts w:ascii="宋体"/>
                <w:color w:val="auto"/>
                <w:sz w:val="21"/>
                <w:szCs w:val="21"/>
              </w:rPr>
              <w:t>总额</w:t>
            </w:r>
            <w:r>
              <w:rPr>
                <w:rFonts w:hint="eastAsia" w:ascii="宋体"/>
                <w:color w:val="auto"/>
                <w:sz w:val="21"/>
                <w:szCs w:val="21"/>
                <w:lang w:eastAsia="zh-CN"/>
              </w:rPr>
              <w:t>（</w:t>
            </w:r>
            <w:r>
              <w:rPr>
                <w:rFonts w:hint="eastAsia" w:ascii="宋体"/>
                <w:color w:val="auto"/>
                <w:sz w:val="21"/>
                <w:szCs w:val="21"/>
                <w:lang w:val="en-US" w:eastAsia="zh-CN"/>
              </w:rPr>
              <w:t>9</w:t>
            </w:r>
            <w:r>
              <w:rPr>
                <w:rFonts w:hint="eastAsia" w:ascii="宋体"/>
                <w:color w:val="auto"/>
                <w:sz w:val="21"/>
                <w:szCs w:val="21"/>
                <w:lang w:eastAsia="zh-CN"/>
              </w:rPr>
              <w:t>）</w:t>
            </w:r>
          </w:p>
        </w:tc>
        <w:tc>
          <w:tcPr>
            <w:tcW w:w="2682" w:type="dxa"/>
            <w:tcBorders>
              <w:top w:val="single" w:color="000000" w:sz="4" w:space="0"/>
              <w:left w:val="single" w:color="000000" w:sz="4" w:space="0"/>
              <w:bottom w:val="single" w:color="000000" w:sz="4" w:space="0"/>
              <w:right w:val="single" w:color="auto" w:sz="4" w:space="0"/>
            </w:tcBorders>
            <w:shd w:val="clear" w:color="auto" w:fill="auto"/>
            <w:vAlign w:val="center"/>
          </w:tcPr>
          <w:p w14:paraId="2FF822BF">
            <w:pPr>
              <w:keepNext w:val="0"/>
              <w:keepLines w:val="0"/>
              <w:widowControl/>
              <w:suppressLineNumbers w:val="0"/>
              <w:jc w:val="both"/>
              <w:textAlignment w:val="center"/>
              <w:rPr>
                <w:rFonts w:hint="default" w:ascii="宋体" w:hAnsi="宋体"/>
                <w:sz w:val="21"/>
                <w:szCs w:val="21"/>
                <w:lang w:eastAsia="zh-CN"/>
              </w:rPr>
            </w:pPr>
            <w:r>
              <w:rPr>
                <w:rFonts w:hint="eastAsia" w:ascii="宋体" w:hAnsi="宋体" w:eastAsia="宋体" w:cs="宋体"/>
                <w:i w:val="0"/>
                <w:color w:val="auto"/>
                <w:kern w:val="0"/>
                <w:sz w:val="21"/>
                <w:szCs w:val="21"/>
                <w:u w:val="none"/>
                <w:lang w:val="en-US" w:eastAsia="zh-CN" w:bidi="ar"/>
              </w:rPr>
              <w:t>参与银行总行2025年资本总额</w:t>
            </w:r>
          </w:p>
        </w:tc>
        <w:tc>
          <w:tcPr>
            <w:tcW w:w="1723" w:type="dxa"/>
            <w:tcBorders>
              <w:top w:val="single" w:color="000000" w:sz="4" w:space="0"/>
              <w:left w:val="single" w:color="auto" w:sz="4" w:space="0"/>
              <w:bottom w:val="single" w:color="000000" w:sz="4" w:space="0"/>
              <w:right w:val="single" w:color="000000" w:sz="4" w:space="0"/>
            </w:tcBorders>
            <w:shd w:val="clear" w:color="auto" w:fill="auto"/>
            <w:vAlign w:val="center"/>
          </w:tcPr>
          <w:p w14:paraId="5CE96882">
            <w:pPr>
              <w:rPr>
                <w:rFonts w:ascii="Times New Roman" w:hAnsi="Times New Roman" w:eastAsia="宋体" w:cs="Times New Roman"/>
                <w:i w:val="0"/>
                <w:iCs w:val="0"/>
                <w:color w:val="000000"/>
                <w:sz w:val="24"/>
                <w:szCs w:val="24"/>
                <w:u w:val="none"/>
              </w:rPr>
            </w:pP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D4477">
            <w:pPr>
              <w:rPr>
                <w:rFonts w:ascii="Times New Roman" w:hAnsi="Times New Roman" w:eastAsia="宋体" w:cs="Times New Roman"/>
                <w:i w:val="0"/>
                <w:iCs w:val="0"/>
                <w:color w:val="000000"/>
                <w:sz w:val="24"/>
                <w:szCs w:val="24"/>
                <w:u w:val="none"/>
              </w:rPr>
            </w:pPr>
          </w:p>
        </w:tc>
      </w:tr>
      <w:tr w14:paraId="187BD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jc w:val="center"/>
        </w:trPr>
        <w:tc>
          <w:tcPr>
            <w:tcW w:w="1526" w:type="dxa"/>
            <w:vMerge w:val="continue"/>
            <w:tcBorders>
              <w:left w:val="single" w:color="000000" w:sz="4" w:space="0"/>
              <w:right w:val="single" w:color="000000" w:sz="4" w:space="0"/>
            </w:tcBorders>
            <w:shd w:val="clear" w:color="auto" w:fill="auto"/>
            <w:vAlign w:val="center"/>
          </w:tcPr>
          <w:p w14:paraId="7B8F2027">
            <w:pPr>
              <w:rPr>
                <w:sz w:val="21"/>
                <w:szCs w:val="21"/>
              </w:rPr>
            </w:pPr>
          </w:p>
        </w:tc>
        <w:tc>
          <w:tcPr>
            <w:tcW w:w="1728" w:type="dxa"/>
            <w:tcBorders>
              <w:top w:val="single" w:color="000000" w:sz="4" w:space="0"/>
              <w:left w:val="single" w:color="000000" w:sz="4" w:space="0"/>
              <w:bottom w:val="nil"/>
              <w:right w:val="single" w:color="000000" w:sz="4" w:space="0"/>
            </w:tcBorders>
            <w:shd w:val="clear" w:color="auto" w:fill="auto"/>
            <w:vAlign w:val="center"/>
          </w:tcPr>
          <w:p w14:paraId="7EF76903">
            <w:pPr>
              <w:jc w:val="center"/>
              <w:rPr>
                <w:rFonts w:hint="eastAsia" w:ascii="宋体" w:eastAsia="宋体" w:cs="宋体"/>
                <w:i w:val="0"/>
                <w:iCs w:val="0"/>
                <w:color w:val="auto"/>
                <w:sz w:val="21"/>
                <w:szCs w:val="21"/>
                <w:u w:val="none"/>
              </w:rPr>
            </w:pPr>
            <w:r>
              <w:rPr>
                <w:rFonts w:hint="eastAsia" w:ascii="宋体"/>
                <w:color w:val="auto"/>
                <w:sz w:val="21"/>
                <w:szCs w:val="21"/>
              </w:rPr>
              <w:t>不良贷款率</w:t>
            </w:r>
            <w:r>
              <w:rPr>
                <w:rFonts w:hint="eastAsia" w:ascii="宋体"/>
                <w:color w:val="auto"/>
                <w:sz w:val="21"/>
                <w:szCs w:val="21"/>
                <w:lang w:eastAsia="zh-CN"/>
              </w:rPr>
              <w:t>（</w:t>
            </w:r>
            <w:r>
              <w:rPr>
                <w:rFonts w:hint="eastAsia" w:ascii="宋体"/>
                <w:color w:val="auto"/>
                <w:sz w:val="21"/>
                <w:szCs w:val="21"/>
                <w:lang w:val="en-US" w:eastAsia="zh-CN"/>
              </w:rPr>
              <w:t>9</w:t>
            </w:r>
            <w:r>
              <w:rPr>
                <w:rFonts w:hint="eastAsia" w:ascii="宋体"/>
                <w:color w:val="auto"/>
                <w:sz w:val="21"/>
                <w:szCs w:val="21"/>
                <w:lang w:eastAsia="zh-CN"/>
              </w:rPr>
              <w:t>）</w:t>
            </w:r>
          </w:p>
        </w:tc>
        <w:tc>
          <w:tcPr>
            <w:tcW w:w="2682" w:type="dxa"/>
            <w:tcBorders>
              <w:top w:val="single" w:color="000000" w:sz="4" w:space="0"/>
              <w:left w:val="single" w:color="000000" w:sz="4" w:space="0"/>
              <w:bottom w:val="single" w:color="000000" w:sz="4" w:space="0"/>
              <w:right w:val="single" w:color="auto" w:sz="4" w:space="0"/>
            </w:tcBorders>
            <w:shd w:val="clear" w:color="auto" w:fill="auto"/>
            <w:vAlign w:val="center"/>
          </w:tcPr>
          <w:p w14:paraId="55C54E59">
            <w:pPr>
              <w:keepNext w:val="0"/>
              <w:keepLines w:val="0"/>
              <w:widowControl/>
              <w:suppressLineNumbers w:val="0"/>
              <w:jc w:val="both"/>
              <w:textAlignment w:val="center"/>
              <w:rPr>
                <w:rFonts w:hint="default" w:ascii="宋体" w:hAnsi="宋体"/>
                <w:sz w:val="21"/>
                <w:szCs w:val="21"/>
                <w:lang w:eastAsia="zh-CN"/>
              </w:rPr>
            </w:pPr>
            <w:r>
              <w:rPr>
                <w:rFonts w:hint="eastAsia" w:ascii="宋体" w:hAnsi="宋体" w:eastAsia="宋体" w:cs="宋体"/>
                <w:i w:val="0"/>
                <w:color w:val="auto"/>
                <w:kern w:val="0"/>
                <w:sz w:val="21"/>
                <w:szCs w:val="21"/>
                <w:u w:val="none"/>
                <w:lang w:val="en-US" w:eastAsia="zh-CN" w:bidi="ar"/>
              </w:rPr>
              <w:t>参与银行总行2025年不良贷款率</w:t>
            </w:r>
          </w:p>
        </w:tc>
        <w:tc>
          <w:tcPr>
            <w:tcW w:w="1723" w:type="dxa"/>
            <w:tcBorders>
              <w:top w:val="single" w:color="000000" w:sz="4" w:space="0"/>
              <w:left w:val="single" w:color="auto" w:sz="4" w:space="0"/>
              <w:bottom w:val="single" w:color="000000" w:sz="4" w:space="0"/>
              <w:right w:val="single" w:color="000000" w:sz="4" w:space="0"/>
            </w:tcBorders>
            <w:shd w:val="clear" w:color="auto" w:fill="auto"/>
            <w:vAlign w:val="center"/>
          </w:tcPr>
          <w:p w14:paraId="546EB776">
            <w:pPr>
              <w:rPr>
                <w:rFonts w:ascii="Times New Roman" w:hAnsi="Times New Roman" w:eastAsia="宋体" w:cs="Times New Roman"/>
                <w:i w:val="0"/>
                <w:iCs w:val="0"/>
                <w:color w:val="000000"/>
                <w:sz w:val="24"/>
                <w:szCs w:val="24"/>
                <w:u w:val="none"/>
              </w:rPr>
            </w:pPr>
          </w:p>
        </w:tc>
        <w:tc>
          <w:tcPr>
            <w:tcW w:w="1311" w:type="dxa"/>
            <w:tcBorders>
              <w:top w:val="single" w:color="000000" w:sz="4" w:space="0"/>
              <w:left w:val="single" w:color="000000" w:sz="4" w:space="0"/>
              <w:bottom w:val="nil"/>
              <w:right w:val="single" w:color="000000" w:sz="4" w:space="0"/>
            </w:tcBorders>
            <w:shd w:val="clear" w:color="auto" w:fill="auto"/>
            <w:vAlign w:val="center"/>
          </w:tcPr>
          <w:p w14:paraId="0F13AEB3">
            <w:pPr>
              <w:jc w:val="left"/>
              <w:rPr>
                <w:rFonts w:hint="eastAsia" w:ascii="宋体" w:eastAsia="宋体" w:cs="宋体"/>
                <w:i w:val="0"/>
                <w:iCs w:val="0"/>
                <w:color w:val="000000"/>
                <w:sz w:val="24"/>
                <w:szCs w:val="24"/>
                <w:u w:val="none"/>
              </w:rPr>
            </w:pPr>
          </w:p>
        </w:tc>
      </w:tr>
      <w:tr w14:paraId="26E94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7" w:hRule="atLeast"/>
          <w:jc w:val="center"/>
        </w:trPr>
        <w:tc>
          <w:tcPr>
            <w:tcW w:w="1526" w:type="dxa"/>
            <w:vMerge w:val="continue"/>
            <w:tcBorders>
              <w:left w:val="single" w:color="000000" w:sz="4" w:space="0"/>
              <w:right w:val="single" w:color="000000" w:sz="4" w:space="0"/>
            </w:tcBorders>
            <w:shd w:val="clear" w:color="auto" w:fill="auto"/>
            <w:vAlign w:val="center"/>
          </w:tcPr>
          <w:p w14:paraId="31590655">
            <w:pPr>
              <w:rPr>
                <w:sz w:val="21"/>
                <w:szCs w:val="21"/>
              </w:rPr>
            </w:pPr>
          </w:p>
        </w:tc>
        <w:tc>
          <w:tcPr>
            <w:tcW w:w="1728" w:type="dxa"/>
            <w:tcBorders>
              <w:top w:val="single" w:color="000000" w:sz="4" w:space="0"/>
              <w:left w:val="single" w:color="000000" w:sz="4" w:space="0"/>
              <w:bottom w:val="nil"/>
              <w:right w:val="single" w:color="000000" w:sz="4" w:space="0"/>
            </w:tcBorders>
            <w:shd w:val="clear" w:color="auto" w:fill="auto"/>
            <w:vAlign w:val="center"/>
          </w:tcPr>
          <w:p w14:paraId="01F5BC60">
            <w:pPr>
              <w:jc w:val="center"/>
              <w:rPr>
                <w:rFonts w:hint="eastAsia" w:ascii="宋体" w:eastAsia="宋体" w:cs="宋体"/>
                <w:i w:val="0"/>
                <w:iCs w:val="0"/>
                <w:color w:val="auto"/>
                <w:sz w:val="21"/>
                <w:szCs w:val="21"/>
                <w:u w:val="none"/>
              </w:rPr>
            </w:pPr>
            <w:r>
              <w:rPr>
                <w:rFonts w:hint="eastAsia" w:ascii="宋体"/>
                <w:color w:val="auto"/>
                <w:sz w:val="21"/>
                <w:szCs w:val="21"/>
              </w:rPr>
              <w:t>资产利润率</w:t>
            </w:r>
            <w:r>
              <w:rPr>
                <w:rFonts w:hint="eastAsia" w:ascii="宋体"/>
                <w:color w:val="auto"/>
                <w:sz w:val="21"/>
                <w:szCs w:val="21"/>
                <w:lang w:eastAsia="zh-CN"/>
              </w:rPr>
              <w:t>（</w:t>
            </w:r>
            <w:r>
              <w:rPr>
                <w:rFonts w:hint="eastAsia" w:ascii="宋体"/>
                <w:color w:val="auto"/>
                <w:sz w:val="21"/>
                <w:szCs w:val="21"/>
                <w:lang w:val="en-US" w:eastAsia="zh-CN"/>
              </w:rPr>
              <w:t>9</w:t>
            </w:r>
            <w:r>
              <w:rPr>
                <w:rFonts w:hint="eastAsia" w:ascii="宋体"/>
                <w:color w:val="auto"/>
                <w:sz w:val="21"/>
                <w:szCs w:val="21"/>
                <w:lang w:eastAsia="zh-CN"/>
              </w:rPr>
              <w:t>）</w:t>
            </w:r>
          </w:p>
        </w:tc>
        <w:tc>
          <w:tcPr>
            <w:tcW w:w="2682" w:type="dxa"/>
            <w:tcBorders>
              <w:top w:val="single" w:color="000000" w:sz="4" w:space="0"/>
              <w:left w:val="single" w:color="000000" w:sz="4" w:space="0"/>
              <w:bottom w:val="single" w:color="000000" w:sz="4" w:space="0"/>
              <w:right w:val="single" w:color="auto" w:sz="4" w:space="0"/>
            </w:tcBorders>
            <w:shd w:val="clear" w:color="auto" w:fill="auto"/>
            <w:vAlign w:val="center"/>
          </w:tcPr>
          <w:p w14:paraId="113663D6">
            <w:pPr>
              <w:keepNext w:val="0"/>
              <w:keepLines w:val="0"/>
              <w:widowControl/>
              <w:suppressLineNumbers w:val="0"/>
              <w:jc w:val="both"/>
              <w:textAlignment w:val="center"/>
              <w:rPr>
                <w:rFonts w:hint="eastAsia" w:ascii="宋体" w:hAnsi="宋体"/>
                <w:sz w:val="21"/>
                <w:szCs w:val="21"/>
                <w:lang w:eastAsia="zh-CN"/>
              </w:rPr>
            </w:pPr>
            <w:r>
              <w:rPr>
                <w:rFonts w:hint="eastAsia" w:ascii="宋体" w:hAnsi="宋体" w:eastAsia="宋体" w:cs="宋体"/>
                <w:i w:val="0"/>
                <w:color w:val="auto"/>
                <w:kern w:val="0"/>
                <w:sz w:val="21"/>
                <w:szCs w:val="21"/>
                <w:u w:val="none"/>
                <w:lang w:val="en-US" w:eastAsia="zh-CN" w:bidi="ar"/>
              </w:rPr>
              <w:t>参与银行总行2025年总资产利润率</w:t>
            </w:r>
          </w:p>
        </w:tc>
        <w:tc>
          <w:tcPr>
            <w:tcW w:w="1723" w:type="dxa"/>
            <w:tcBorders>
              <w:top w:val="single" w:color="000000" w:sz="4" w:space="0"/>
              <w:left w:val="single" w:color="auto" w:sz="4" w:space="0"/>
              <w:bottom w:val="single" w:color="000000" w:sz="4" w:space="0"/>
              <w:right w:val="single" w:color="000000" w:sz="4" w:space="0"/>
            </w:tcBorders>
            <w:shd w:val="clear" w:color="auto" w:fill="auto"/>
            <w:vAlign w:val="center"/>
          </w:tcPr>
          <w:p w14:paraId="5F51D51E">
            <w:pPr>
              <w:rPr>
                <w:rFonts w:hint="eastAsia" w:ascii="Times New Roman" w:hAnsi="Times New Roman" w:eastAsia="宋体" w:cs="Times New Roman"/>
                <w:i w:val="0"/>
                <w:iCs w:val="0"/>
                <w:color w:val="000000"/>
                <w:sz w:val="24"/>
                <w:szCs w:val="24"/>
                <w:u w:val="none"/>
                <w:lang w:eastAsia="zh-CN"/>
              </w:rPr>
            </w:pP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875E1">
            <w:pPr>
              <w:rPr>
                <w:rFonts w:ascii="Times New Roman" w:hAnsi="Times New Roman" w:eastAsia="宋体" w:cs="Times New Roman"/>
                <w:i w:val="0"/>
                <w:iCs w:val="0"/>
                <w:color w:val="000000"/>
                <w:sz w:val="24"/>
                <w:szCs w:val="24"/>
                <w:u w:val="none"/>
              </w:rPr>
            </w:pPr>
          </w:p>
        </w:tc>
      </w:tr>
      <w:tr w14:paraId="2DD89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1" w:hRule="atLeast"/>
          <w:jc w:val="center"/>
        </w:trPr>
        <w:tc>
          <w:tcPr>
            <w:tcW w:w="1526" w:type="dxa"/>
            <w:vMerge w:val="continue"/>
            <w:tcBorders>
              <w:left w:val="single" w:color="000000" w:sz="4" w:space="0"/>
              <w:bottom w:val="single" w:color="000000" w:sz="4" w:space="0"/>
              <w:right w:val="single" w:color="000000" w:sz="4" w:space="0"/>
            </w:tcBorders>
            <w:shd w:val="clear" w:color="auto" w:fill="auto"/>
            <w:vAlign w:val="center"/>
          </w:tcPr>
          <w:p w14:paraId="0BF2967A">
            <w:pPr>
              <w:rPr>
                <w:sz w:val="21"/>
                <w:szCs w:val="21"/>
              </w:rPr>
            </w:pPr>
          </w:p>
        </w:tc>
        <w:tc>
          <w:tcPr>
            <w:tcW w:w="1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159E4">
            <w:pPr>
              <w:jc w:val="center"/>
              <w:rPr>
                <w:rFonts w:hint="eastAsia" w:ascii="宋体" w:eastAsia="宋体" w:cs="宋体"/>
                <w:i w:val="0"/>
                <w:iCs w:val="0"/>
                <w:color w:val="auto"/>
                <w:kern w:val="0"/>
                <w:sz w:val="21"/>
                <w:szCs w:val="21"/>
                <w:u w:val="none"/>
                <w:lang w:val="en-US" w:eastAsia="zh-CN"/>
              </w:rPr>
            </w:pPr>
            <w:r>
              <w:rPr>
                <w:rFonts w:hint="eastAsia" w:ascii="宋体"/>
                <w:color w:val="auto"/>
                <w:sz w:val="21"/>
                <w:szCs w:val="21"/>
              </w:rPr>
              <w:t>流动性比例</w:t>
            </w:r>
            <w:r>
              <w:rPr>
                <w:rFonts w:hint="eastAsia" w:ascii="宋体"/>
                <w:color w:val="auto"/>
                <w:sz w:val="21"/>
                <w:szCs w:val="21"/>
                <w:lang w:eastAsia="zh-CN"/>
              </w:rPr>
              <w:t>（</w:t>
            </w:r>
            <w:r>
              <w:rPr>
                <w:rFonts w:hint="eastAsia" w:ascii="宋体"/>
                <w:color w:val="auto"/>
                <w:sz w:val="21"/>
                <w:szCs w:val="21"/>
                <w:lang w:val="en-US" w:eastAsia="zh-CN"/>
              </w:rPr>
              <w:t>9</w:t>
            </w:r>
            <w:r>
              <w:rPr>
                <w:rFonts w:hint="eastAsia" w:ascii="宋体"/>
                <w:color w:val="auto"/>
                <w:sz w:val="21"/>
                <w:szCs w:val="21"/>
                <w:lang w:eastAsia="zh-CN"/>
              </w:rPr>
              <w:t>）</w:t>
            </w:r>
          </w:p>
        </w:tc>
        <w:tc>
          <w:tcPr>
            <w:tcW w:w="2682" w:type="dxa"/>
            <w:tcBorders>
              <w:top w:val="single" w:color="000000" w:sz="4" w:space="0"/>
              <w:left w:val="single" w:color="000000" w:sz="4" w:space="0"/>
              <w:bottom w:val="nil"/>
              <w:right w:val="single" w:color="auto" w:sz="4" w:space="0"/>
            </w:tcBorders>
            <w:shd w:val="clear" w:color="auto" w:fill="auto"/>
            <w:vAlign w:val="center"/>
          </w:tcPr>
          <w:p w14:paraId="6FF65D84">
            <w:pPr>
              <w:keepNext w:val="0"/>
              <w:keepLines w:val="0"/>
              <w:widowControl/>
              <w:suppressLineNumbers w:val="0"/>
              <w:jc w:val="both"/>
              <w:textAlignment w:val="center"/>
              <w:rPr>
                <w:rFonts w:hint="default" w:ascii="宋体" w:hAnsi="宋体"/>
                <w:sz w:val="21"/>
                <w:szCs w:val="21"/>
                <w:lang w:val="en-US" w:eastAsia="zh-CN"/>
              </w:rPr>
            </w:pPr>
            <w:r>
              <w:rPr>
                <w:rFonts w:hint="eastAsia" w:ascii="宋体" w:hAnsi="宋体" w:eastAsia="宋体" w:cs="宋体"/>
                <w:i w:val="0"/>
                <w:color w:val="auto"/>
                <w:kern w:val="0"/>
                <w:sz w:val="21"/>
                <w:szCs w:val="21"/>
                <w:u w:val="none"/>
                <w:lang w:val="en-US" w:eastAsia="zh-CN" w:bidi="ar"/>
              </w:rPr>
              <w:t>参与银行总行2025年</w:t>
            </w:r>
            <w:r>
              <w:rPr>
                <w:rFonts w:hint="eastAsia" w:ascii="宋体" w:hAnsi="宋体" w:cs="宋体"/>
                <w:i w:val="0"/>
                <w:color w:val="auto"/>
                <w:kern w:val="0"/>
                <w:sz w:val="21"/>
                <w:szCs w:val="21"/>
                <w:u w:val="none"/>
                <w:lang w:val="en-US" w:eastAsia="zh-CN" w:bidi="ar"/>
              </w:rPr>
              <w:t>人民币</w:t>
            </w:r>
            <w:r>
              <w:rPr>
                <w:rFonts w:hint="eastAsia" w:ascii="宋体" w:hAnsi="宋体" w:eastAsia="宋体" w:cs="宋体"/>
                <w:i w:val="0"/>
                <w:color w:val="auto"/>
                <w:kern w:val="0"/>
                <w:sz w:val="21"/>
                <w:szCs w:val="21"/>
                <w:u w:val="none"/>
                <w:lang w:val="en-US" w:eastAsia="zh-CN" w:bidi="ar"/>
              </w:rPr>
              <w:t>流动性比例。</w:t>
            </w:r>
          </w:p>
        </w:tc>
        <w:tc>
          <w:tcPr>
            <w:tcW w:w="1723" w:type="dxa"/>
            <w:tcBorders>
              <w:top w:val="single" w:color="000000" w:sz="4" w:space="0"/>
              <w:left w:val="single" w:color="auto" w:sz="4" w:space="0"/>
              <w:bottom w:val="nil"/>
              <w:right w:val="single" w:color="000000" w:sz="4" w:space="0"/>
            </w:tcBorders>
            <w:shd w:val="clear" w:color="auto" w:fill="auto"/>
            <w:vAlign w:val="center"/>
          </w:tcPr>
          <w:p w14:paraId="4B9CA078">
            <w:pPr>
              <w:jc w:val="left"/>
              <w:rPr>
                <w:rFonts w:ascii="Times New Roman" w:hAnsi="Times New Roman" w:eastAsia="宋体" w:cs="Times New Roman"/>
                <w:i w:val="0"/>
                <w:iCs w:val="0"/>
                <w:color w:val="000000"/>
                <w:sz w:val="24"/>
                <w:szCs w:val="24"/>
                <w:u w:val="none"/>
              </w:rPr>
            </w:pP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44639">
            <w:pPr>
              <w:rPr>
                <w:rFonts w:ascii="Times New Roman" w:hAnsi="Times New Roman" w:eastAsia="宋体" w:cs="Times New Roman"/>
                <w:i w:val="0"/>
                <w:iCs w:val="0"/>
                <w:color w:val="000000"/>
                <w:sz w:val="24"/>
                <w:szCs w:val="24"/>
                <w:u w:val="none"/>
              </w:rPr>
            </w:pPr>
          </w:p>
        </w:tc>
      </w:tr>
      <w:tr w14:paraId="5E2FD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9" w:hRule="atLeast"/>
          <w:jc w:val="center"/>
        </w:trPr>
        <w:tc>
          <w:tcPr>
            <w:tcW w:w="1526" w:type="dxa"/>
            <w:vMerge w:val="restart"/>
            <w:tcBorders>
              <w:top w:val="single" w:color="000000" w:sz="4" w:space="0"/>
              <w:left w:val="single" w:color="000000" w:sz="4" w:space="0"/>
              <w:right w:val="single" w:color="000000" w:sz="4" w:space="0"/>
            </w:tcBorders>
            <w:shd w:val="clear" w:color="auto" w:fill="auto"/>
            <w:vAlign w:val="center"/>
          </w:tcPr>
          <w:p w14:paraId="3F7982CB">
            <w:pPr>
              <w:jc w:val="center"/>
              <w:rPr>
                <w:rFonts w:ascii="宋体"/>
                <w:sz w:val="21"/>
                <w:szCs w:val="21"/>
              </w:rPr>
            </w:pPr>
            <w:r>
              <w:rPr>
                <w:rFonts w:hint="eastAsia" w:ascii="宋体"/>
                <w:sz w:val="21"/>
                <w:szCs w:val="21"/>
              </w:rPr>
              <w:t>服务水平</w:t>
            </w:r>
          </w:p>
          <w:p w14:paraId="29494949">
            <w:pPr>
              <w:jc w:val="center"/>
              <w:rPr>
                <w:rFonts w:hint="eastAsia" w:ascii="宋体" w:eastAsia="宋体" w:cs="宋体"/>
                <w:i w:val="0"/>
                <w:iCs w:val="0"/>
                <w:color w:val="000000"/>
                <w:sz w:val="21"/>
                <w:szCs w:val="21"/>
                <w:highlight w:val="none"/>
                <w:u w:val="none"/>
              </w:rPr>
            </w:pPr>
            <w:r>
              <w:rPr>
                <w:rFonts w:hint="eastAsia" w:ascii="宋体"/>
                <w:sz w:val="21"/>
                <w:szCs w:val="21"/>
              </w:rPr>
              <w:t>（权重</w:t>
            </w:r>
            <w:r>
              <w:rPr>
                <w:rFonts w:ascii="宋体"/>
                <w:sz w:val="21"/>
                <w:szCs w:val="21"/>
              </w:rPr>
              <w:t>20</w:t>
            </w:r>
            <w:r>
              <w:rPr>
                <w:rFonts w:hint="eastAsia" w:ascii="宋体"/>
                <w:sz w:val="21"/>
                <w:szCs w:val="21"/>
              </w:rPr>
              <w:t>%）</w:t>
            </w:r>
          </w:p>
        </w:tc>
        <w:tc>
          <w:tcPr>
            <w:tcW w:w="1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8F0AB">
            <w:pPr>
              <w:jc w:val="center"/>
              <w:rPr>
                <w:rFonts w:hint="eastAsia" w:ascii="宋体" w:eastAsia="宋体" w:cs="宋体"/>
                <w:i w:val="0"/>
                <w:iCs w:val="0"/>
                <w:color w:val="auto"/>
                <w:sz w:val="21"/>
                <w:szCs w:val="21"/>
                <w:u w:val="none"/>
              </w:rPr>
            </w:pPr>
            <w:r>
              <w:rPr>
                <w:rFonts w:hint="eastAsia" w:ascii="宋体"/>
                <w:color w:val="auto"/>
                <w:sz w:val="21"/>
                <w:szCs w:val="21"/>
              </w:rPr>
              <w:t>服务组织能力</w:t>
            </w:r>
            <w:r>
              <w:rPr>
                <w:rFonts w:hint="eastAsia" w:ascii="宋体"/>
                <w:color w:val="auto"/>
                <w:sz w:val="21"/>
                <w:szCs w:val="21"/>
                <w:lang w:eastAsia="zh-CN"/>
              </w:rPr>
              <w:t>（</w:t>
            </w:r>
            <w:r>
              <w:rPr>
                <w:rFonts w:hint="eastAsia" w:ascii="宋体"/>
                <w:color w:val="auto"/>
                <w:sz w:val="21"/>
                <w:szCs w:val="21"/>
                <w:lang w:val="en-US" w:eastAsia="zh-CN"/>
              </w:rPr>
              <w:t>5</w:t>
            </w:r>
            <w:r>
              <w:rPr>
                <w:rFonts w:hint="eastAsia" w:ascii="宋体"/>
                <w:color w:val="auto"/>
                <w:sz w:val="21"/>
                <w:szCs w:val="21"/>
                <w:lang w:eastAsia="zh-CN"/>
              </w:rPr>
              <w:t>）</w:t>
            </w:r>
          </w:p>
        </w:tc>
        <w:tc>
          <w:tcPr>
            <w:tcW w:w="2682" w:type="dxa"/>
            <w:tcBorders>
              <w:top w:val="single" w:color="000000" w:sz="4" w:space="0"/>
              <w:left w:val="single" w:color="000000" w:sz="4" w:space="0"/>
              <w:bottom w:val="nil"/>
              <w:right w:val="single" w:color="auto" w:sz="4" w:space="0"/>
            </w:tcBorders>
            <w:shd w:val="clear" w:color="auto" w:fill="auto"/>
            <w:vAlign w:val="center"/>
          </w:tcPr>
          <w:p w14:paraId="051D8F45">
            <w:pPr>
              <w:rPr>
                <w:rFonts w:hint="eastAsia" w:ascii="宋体" w:hAnsi="宋体"/>
                <w:sz w:val="21"/>
                <w:szCs w:val="21"/>
                <w:lang w:eastAsia="zh-CN"/>
              </w:rPr>
            </w:pPr>
            <w:r>
              <w:rPr>
                <w:rFonts w:hint="eastAsia" w:ascii="宋体" w:hAnsi="宋体"/>
                <w:sz w:val="21"/>
                <w:szCs w:val="21"/>
                <w:lang w:eastAsia="zh-CN"/>
              </w:rPr>
              <w:t>参与银行在汕头地区营业网点数量。</w:t>
            </w:r>
          </w:p>
        </w:tc>
        <w:tc>
          <w:tcPr>
            <w:tcW w:w="1723" w:type="dxa"/>
            <w:tcBorders>
              <w:top w:val="single" w:color="000000" w:sz="4" w:space="0"/>
              <w:left w:val="single" w:color="auto" w:sz="4" w:space="0"/>
              <w:bottom w:val="nil"/>
              <w:right w:val="single" w:color="000000" w:sz="4" w:space="0"/>
            </w:tcBorders>
            <w:shd w:val="clear" w:color="auto" w:fill="auto"/>
            <w:vAlign w:val="center"/>
          </w:tcPr>
          <w:p w14:paraId="7129046A">
            <w:pPr>
              <w:rPr>
                <w:rFonts w:ascii="Times New Roman" w:hAnsi="Times New Roman" w:eastAsia="宋体" w:cs="Times New Roman"/>
                <w:i w:val="0"/>
                <w:iCs w:val="0"/>
                <w:color w:val="000000"/>
                <w:sz w:val="24"/>
                <w:szCs w:val="24"/>
                <w:u w:val="none"/>
              </w:rPr>
            </w:pP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9AA02">
            <w:pPr>
              <w:jc w:val="center"/>
              <w:rPr>
                <w:rFonts w:ascii="Times New Roman" w:hAnsi="Times New Roman" w:eastAsia="宋体" w:cs="Times New Roman"/>
                <w:i w:val="0"/>
                <w:iCs w:val="0"/>
                <w:color w:val="000000"/>
                <w:sz w:val="24"/>
                <w:szCs w:val="24"/>
                <w:u w:val="none"/>
              </w:rPr>
            </w:pPr>
          </w:p>
        </w:tc>
      </w:tr>
      <w:tr w14:paraId="3AA11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17" w:hRule="atLeast"/>
          <w:jc w:val="center"/>
        </w:trPr>
        <w:tc>
          <w:tcPr>
            <w:tcW w:w="1526" w:type="dxa"/>
            <w:vMerge w:val="continue"/>
            <w:tcBorders>
              <w:left w:val="single" w:color="000000" w:sz="4" w:space="0"/>
              <w:right w:val="single" w:color="000000" w:sz="4" w:space="0"/>
            </w:tcBorders>
            <w:shd w:val="clear" w:color="auto" w:fill="auto"/>
            <w:vAlign w:val="center"/>
          </w:tcPr>
          <w:p w14:paraId="34E9C2C5">
            <w:pPr>
              <w:rPr>
                <w:sz w:val="21"/>
                <w:szCs w:val="21"/>
              </w:rPr>
            </w:pPr>
          </w:p>
        </w:tc>
        <w:tc>
          <w:tcPr>
            <w:tcW w:w="1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BA2D7">
            <w:pPr>
              <w:jc w:val="center"/>
              <w:rPr>
                <w:rFonts w:hint="eastAsia" w:ascii="宋体" w:cs="宋体"/>
                <w:i w:val="0"/>
                <w:iCs w:val="0"/>
                <w:color w:val="auto"/>
                <w:kern w:val="0"/>
                <w:sz w:val="21"/>
                <w:szCs w:val="21"/>
                <w:u w:val="none"/>
                <w:lang w:val="en-US" w:eastAsia="zh-CN"/>
              </w:rPr>
            </w:pPr>
            <w:r>
              <w:rPr>
                <w:rFonts w:hint="eastAsia" w:ascii="宋体"/>
                <w:color w:val="auto"/>
                <w:sz w:val="21"/>
                <w:szCs w:val="21"/>
              </w:rPr>
              <w:t>内部控制水平</w:t>
            </w:r>
            <w:r>
              <w:rPr>
                <w:rFonts w:hint="eastAsia" w:ascii="宋体"/>
                <w:color w:val="auto"/>
                <w:sz w:val="21"/>
                <w:szCs w:val="21"/>
                <w:lang w:eastAsia="zh-CN"/>
              </w:rPr>
              <w:t>（</w:t>
            </w:r>
            <w:r>
              <w:rPr>
                <w:rFonts w:hint="eastAsia" w:ascii="宋体"/>
                <w:color w:val="auto"/>
                <w:sz w:val="21"/>
                <w:szCs w:val="21"/>
                <w:lang w:val="en-US" w:eastAsia="zh-CN"/>
              </w:rPr>
              <w:t>2</w:t>
            </w:r>
            <w:r>
              <w:rPr>
                <w:rFonts w:hint="eastAsia" w:ascii="宋体"/>
                <w:color w:val="auto"/>
                <w:sz w:val="21"/>
                <w:szCs w:val="21"/>
                <w:lang w:eastAsia="zh-CN"/>
              </w:rPr>
              <w:t>）</w:t>
            </w:r>
          </w:p>
        </w:tc>
        <w:tc>
          <w:tcPr>
            <w:tcW w:w="2682" w:type="dxa"/>
            <w:tcBorders>
              <w:top w:val="single" w:color="000000" w:sz="4" w:space="0"/>
              <w:left w:val="single" w:color="000000" w:sz="4" w:space="0"/>
              <w:bottom w:val="single" w:color="000000" w:sz="4" w:space="0"/>
              <w:right w:val="single" w:color="auto" w:sz="4" w:space="0"/>
            </w:tcBorders>
            <w:shd w:val="clear" w:color="auto" w:fill="auto"/>
            <w:vAlign w:val="center"/>
          </w:tcPr>
          <w:p w14:paraId="25C0CD7C">
            <w:pPr>
              <w:rPr>
                <w:rFonts w:hint="eastAsia" w:ascii="宋体" w:hAnsi="宋体"/>
                <w:sz w:val="21"/>
                <w:szCs w:val="21"/>
                <w:lang w:eastAsia="zh-CN"/>
              </w:rPr>
            </w:pPr>
            <w:r>
              <w:rPr>
                <w:rFonts w:hint="eastAsia" w:ascii="宋体" w:hAnsi="宋体"/>
                <w:sz w:val="21"/>
                <w:szCs w:val="21"/>
                <w:lang w:eastAsia="zh-CN"/>
              </w:rPr>
              <w:t>参与银行内控管理制度的完备性,建立资金安全的各项内控制度和内控程序，是否能有效控制风险。</w:t>
            </w:r>
          </w:p>
        </w:tc>
        <w:tc>
          <w:tcPr>
            <w:tcW w:w="1723" w:type="dxa"/>
            <w:tcBorders>
              <w:top w:val="single" w:color="000000" w:sz="4" w:space="0"/>
              <w:left w:val="single" w:color="auto" w:sz="4" w:space="0"/>
              <w:bottom w:val="single" w:color="000000" w:sz="4" w:space="0"/>
              <w:right w:val="single" w:color="000000" w:sz="4" w:space="0"/>
            </w:tcBorders>
            <w:shd w:val="clear" w:color="auto" w:fill="auto"/>
            <w:vAlign w:val="center"/>
          </w:tcPr>
          <w:p w14:paraId="596E5C48">
            <w:pPr>
              <w:widowControl/>
              <w:jc w:val="left"/>
              <w:rPr>
                <w:rFonts w:hint="eastAsia" w:ascii="宋体" w:eastAsia="宋体" w:cs="宋体"/>
                <w:i w:val="0"/>
                <w:iCs w:val="0"/>
                <w:color w:val="000000"/>
                <w:sz w:val="24"/>
                <w:szCs w:val="24"/>
                <w:u w:val="none"/>
                <w:lang w:eastAsia="zh-CN"/>
              </w:rPr>
            </w:pP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A646A">
            <w:pPr>
              <w:jc w:val="center"/>
              <w:rPr>
                <w:rFonts w:hint="eastAsia" w:ascii="宋体" w:eastAsia="宋体" w:cs="宋体"/>
                <w:i w:val="0"/>
                <w:iCs w:val="0"/>
                <w:color w:val="000000"/>
                <w:sz w:val="24"/>
                <w:szCs w:val="24"/>
                <w:u w:val="none"/>
                <w:lang w:eastAsia="zh-CN"/>
              </w:rPr>
            </w:pPr>
          </w:p>
        </w:tc>
      </w:tr>
      <w:tr w14:paraId="5C072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8" w:hRule="atLeast"/>
          <w:jc w:val="center"/>
        </w:trPr>
        <w:tc>
          <w:tcPr>
            <w:tcW w:w="1526" w:type="dxa"/>
            <w:vMerge w:val="continue"/>
            <w:tcBorders>
              <w:left w:val="single" w:color="000000" w:sz="4" w:space="0"/>
              <w:right w:val="single" w:color="000000" w:sz="4" w:space="0"/>
            </w:tcBorders>
            <w:shd w:val="clear" w:color="auto" w:fill="auto"/>
            <w:vAlign w:val="center"/>
          </w:tcPr>
          <w:p w14:paraId="0025C87C">
            <w:pPr>
              <w:rPr>
                <w:sz w:val="21"/>
                <w:szCs w:val="21"/>
              </w:rPr>
            </w:pPr>
          </w:p>
        </w:tc>
        <w:tc>
          <w:tcPr>
            <w:tcW w:w="1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3171B">
            <w:pPr>
              <w:keepNext w:val="0"/>
              <w:keepLines w:val="0"/>
              <w:widowControl/>
              <w:suppressLineNumbers w:val="0"/>
              <w:jc w:val="center"/>
              <w:textAlignment w:val="center"/>
              <w:rPr>
                <w:rFonts w:hint="eastAsia" w:ascii="宋体" w:eastAsia="宋体" w:cs="宋体"/>
                <w:i w:val="0"/>
                <w:iCs w:val="0"/>
                <w:color w:val="auto"/>
                <w:sz w:val="21"/>
                <w:szCs w:val="21"/>
                <w:u w:val="none"/>
              </w:rPr>
            </w:pPr>
            <w:r>
              <w:rPr>
                <w:rFonts w:hint="eastAsia" w:ascii="宋体" w:eastAsia="宋体" w:cs="宋体"/>
                <w:i w:val="0"/>
                <w:color w:val="auto"/>
                <w:kern w:val="0"/>
                <w:sz w:val="21"/>
                <w:szCs w:val="21"/>
                <w:u w:val="none"/>
                <w:lang w:val="en-US" w:eastAsia="zh-CN"/>
              </w:rPr>
              <w:t>线上线下业务能力（</w:t>
            </w:r>
            <w:r>
              <w:rPr>
                <w:rFonts w:hint="eastAsia" w:ascii="宋体" w:cs="宋体"/>
                <w:i w:val="0"/>
                <w:color w:val="auto"/>
                <w:kern w:val="0"/>
                <w:sz w:val="21"/>
                <w:szCs w:val="21"/>
                <w:u w:val="none"/>
                <w:lang w:val="en-US" w:eastAsia="zh-CN"/>
              </w:rPr>
              <w:t>2</w:t>
            </w:r>
            <w:r>
              <w:rPr>
                <w:rFonts w:hint="eastAsia" w:ascii="宋体" w:eastAsia="宋体" w:cs="宋体"/>
                <w:i w:val="0"/>
                <w:color w:val="auto"/>
                <w:kern w:val="0"/>
                <w:sz w:val="21"/>
                <w:szCs w:val="21"/>
                <w:u w:val="none"/>
                <w:lang w:val="en-US" w:eastAsia="zh-CN"/>
              </w:rPr>
              <w:t>分）</w:t>
            </w:r>
          </w:p>
        </w:tc>
        <w:tc>
          <w:tcPr>
            <w:tcW w:w="2682" w:type="dxa"/>
            <w:tcBorders>
              <w:top w:val="single" w:color="000000" w:sz="4" w:space="0"/>
              <w:left w:val="single" w:color="000000" w:sz="4" w:space="0"/>
              <w:bottom w:val="single" w:color="000000" w:sz="4" w:space="0"/>
              <w:right w:val="single" w:color="auto" w:sz="4" w:space="0"/>
            </w:tcBorders>
            <w:shd w:val="clear" w:color="auto" w:fill="auto"/>
            <w:vAlign w:val="center"/>
          </w:tcPr>
          <w:p w14:paraId="65ED1317">
            <w:pPr>
              <w:rPr>
                <w:rFonts w:hint="eastAsia" w:ascii="宋体" w:hAnsi="宋体"/>
                <w:sz w:val="21"/>
                <w:szCs w:val="21"/>
                <w:lang w:eastAsia="zh-CN"/>
              </w:rPr>
            </w:pPr>
            <w:r>
              <w:rPr>
                <w:rFonts w:hint="eastAsia" w:ascii="宋体" w:hAnsi="宋体"/>
                <w:sz w:val="21"/>
                <w:szCs w:val="21"/>
                <w:lang w:val="en-US" w:eastAsia="zh-CN"/>
              </w:rPr>
              <w:t>参与银行可向客户提供的线上业务及上门服务情况。</w:t>
            </w:r>
          </w:p>
        </w:tc>
        <w:tc>
          <w:tcPr>
            <w:tcW w:w="1723" w:type="dxa"/>
            <w:tcBorders>
              <w:top w:val="single" w:color="000000" w:sz="4" w:space="0"/>
              <w:left w:val="single" w:color="auto" w:sz="4" w:space="0"/>
              <w:bottom w:val="single" w:color="000000" w:sz="4" w:space="0"/>
              <w:right w:val="single" w:color="000000" w:sz="4" w:space="0"/>
            </w:tcBorders>
            <w:shd w:val="clear" w:color="auto" w:fill="auto"/>
            <w:vAlign w:val="center"/>
          </w:tcPr>
          <w:p w14:paraId="140F3853">
            <w:pPr>
              <w:keepNext w:val="0"/>
              <w:keepLines w:val="0"/>
              <w:widowControl/>
              <w:suppressLineNumbers w:val="0"/>
              <w:jc w:val="both"/>
              <w:textAlignment w:val="center"/>
              <w:rPr>
                <w:rFonts w:hint="eastAsia" w:ascii="宋体" w:eastAsia="宋体" w:cs="宋体"/>
                <w:i w:val="0"/>
                <w:iCs w:val="0"/>
                <w:color w:val="000000"/>
                <w:sz w:val="24"/>
                <w:szCs w:val="24"/>
                <w:u w:val="none"/>
                <w:lang w:eastAsia="zh-CN"/>
              </w:rPr>
            </w:pP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7412F">
            <w:pPr>
              <w:jc w:val="center"/>
              <w:rPr>
                <w:rFonts w:hint="eastAsia" w:ascii="宋体" w:eastAsia="宋体" w:cs="宋体"/>
                <w:i w:val="0"/>
                <w:iCs w:val="0"/>
                <w:color w:val="000000"/>
                <w:sz w:val="24"/>
                <w:szCs w:val="24"/>
                <w:u w:val="none"/>
                <w:lang w:eastAsia="zh-CN"/>
              </w:rPr>
            </w:pPr>
          </w:p>
        </w:tc>
      </w:tr>
      <w:tr w14:paraId="7AE04A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9" w:hRule="atLeast"/>
          <w:jc w:val="center"/>
        </w:trPr>
        <w:tc>
          <w:tcPr>
            <w:tcW w:w="1526" w:type="dxa"/>
            <w:vMerge w:val="continue"/>
            <w:tcBorders>
              <w:left w:val="single" w:color="000000" w:sz="4" w:space="0"/>
              <w:right w:val="single" w:color="000000" w:sz="4" w:space="0"/>
            </w:tcBorders>
            <w:shd w:val="clear" w:color="auto" w:fill="auto"/>
            <w:vAlign w:val="center"/>
          </w:tcPr>
          <w:p w14:paraId="538AB0FE">
            <w:pPr>
              <w:rPr>
                <w:sz w:val="21"/>
                <w:szCs w:val="21"/>
              </w:rPr>
            </w:pPr>
          </w:p>
        </w:tc>
        <w:tc>
          <w:tcPr>
            <w:tcW w:w="1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71154">
            <w:pPr>
              <w:jc w:val="center"/>
              <w:rPr>
                <w:rFonts w:hint="eastAsia" w:ascii="宋体" w:eastAsia="宋体" w:cs="Times New Roman"/>
                <w:color w:val="auto"/>
                <w:kern w:val="2"/>
                <w:sz w:val="21"/>
                <w:szCs w:val="21"/>
                <w:lang w:val="en-US" w:eastAsia="zh-CN" w:bidi="ar-SA"/>
              </w:rPr>
            </w:pPr>
            <w:r>
              <w:rPr>
                <w:rFonts w:hint="eastAsia" w:ascii="宋体"/>
                <w:color w:val="auto"/>
                <w:sz w:val="21"/>
                <w:szCs w:val="21"/>
              </w:rPr>
              <w:t>优质服务表现</w:t>
            </w:r>
            <w:r>
              <w:rPr>
                <w:rFonts w:hint="eastAsia" w:ascii="宋体"/>
                <w:color w:val="auto"/>
                <w:sz w:val="21"/>
                <w:szCs w:val="21"/>
                <w:lang w:eastAsia="zh-CN"/>
              </w:rPr>
              <w:t>（</w:t>
            </w:r>
            <w:r>
              <w:rPr>
                <w:rFonts w:hint="eastAsia" w:ascii="宋体"/>
                <w:color w:val="auto"/>
                <w:sz w:val="21"/>
                <w:szCs w:val="21"/>
                <w:lang w:val="en-US" w:eastAsia="zh-CN"/>
              </w:rPr>
              <w:t>9</w:t>
            </w:r>
            <w:r>
              <w:rPr>
                <w:rFonts w:hint="eastAsia" w:ascii="宋体"/>
                <w:color w:val="auto"/>
                <w:sz w:val="21"/>
                <w:szCs w:val="21"/>
                <w:lang w:eastAsia="zh-CN"/>
              </w:rPr>
              <w:t>）</w:t>
            </w:r>
          </w:p>
        </w:tc>
        <w:tc>
          <w:tcPr>
            <w:tcW w:w="2682" w:type="dxa"/>
            <w:tcBorders>
              <w:top w:val="single" w:color="000000" w:sz="4" w:space="0"/>
              <w:left w:val="single" w:color="000000" w:sz="4" w:space="0"/>
              <w:bottom w:val="single" w:color="000000" w:sz="4" w:space="0"/>
              <w:right w:val="single" w:color="auto" w:sz="4" w:space="0"/>
            </w:tcBorders>
            <w:shd w:val="clear" w:color="auto" w:fill="auto"/>
            <w:vAlign w:val="center"/>
          </w:tcPr>
          <w:p w14:paraId="6A488A38">
            <w:pPr>
              <w:rPr>
                <w:rFonts w:hint="eastAsia" w:ascii="宋体" w:hAnsi="宋体"/>
                <w:sz w:val="21"/>
                <w:szCs w:val="21"/>
                <w:lang w:val="en-US" w:eastAsia="zh-CN"/>
              </w:rPr>
            </w:pPr>
            <w:r>
              <w:rPr>
                <w:rFonts w:hint="eastAsia" w:ascii="宋体" w:hAnsi="宋体"/>
                <w:sz w:val="21"/>
                <w:szCs w:val="21"/>
                <w:lang w:val="en-US" w:eastAsia="zh-CN"/>
              </w:rPr>
              <w:t>①</w:t>
            </w:r>
            <w:r>
              <w:rPr>
                <w:rFonts w:hint="eastAsia" w:ascii="宋体" w:hAnsi="宋体" w:eastAsia="宋体" w:cs="宋体"/>
                <w:i w:val="0"/>
                <w:color w:val="auto"/>
                <w:kern w:val="0"/>
                <w:sz w:val="21"/>
                <w:szCs w:val="21"/>
                <w:u w:val="none"/>
                <w:lang w:val="en-US" w:eastAsia="zh-CN" w:bidi="ar"/>
              </w:rPr>
              <w:t>参与银行</w:t>
            </w:r>
            <w:r>
              <w:rPr>
                <w:rFonts w:hint="eastAsia" w:ascii="宋体" w:hAnsi="宋体"/>
                <w:sz w:val="21"/>
                <w:szCs w:val="21"/>
                <w:lang w:val="en-US" w:eastAsia="zh-CN"/>
              </w:rPr>
              <w:t>2025年以来服务汕头乡村振兴及金融监管机构评估情况；②</w:t>
            </w:r>
            <w:r>
              <w:rPr>
                <w:rFonts w:hint="eastAsia" w:ascii="宋体" w:hAnsi="宋体" w:eastAsia="宋体" w:cs="宋体"/>
                <w:i w:val="0"/>
                <w:color w:val="auto"/>
                <w:kern w:val="0"/>
                <w:sz w:val="21"/>
                <w:szCs w:val="21"/>
                <w:u w:val="none"/>
                <w:lang w:val="en-US" w:eastAsia="zh-CN" w:bidi="ar"/>
              </w:rPr>
              <w:t>参与银行</w:t>
            </w:r>
            <w:r>
              <w:rPr>
                <w:rFonts w:hint="default" w:ascii="宋体" w:hAnsi="宋体"/>
                <w:sz w:val="21"/>
                <w:szCs w:val="21"/>
                <w:lang w:val="en-US" w:eastAsia="zh-CN"/>
              </w:rPr>
              <w:t>2025年以来参与汕头职工普惠社会责任服务情况及下一步活动方案</w:t>
            </w:r>
            <w:r>
              <w:rPr>
                <w:rFonts w:hint="eastAsia" w:ascii="宋体" w:hAnsi="宋体"/>
                <w:sz w:val="21"/>
                <w:szCs w:val="21"/>
                <w:lang w:val="en-US" w:eastAsia="zh-CN"/>
              </w:rPr>
              <w:t>。</w:t>
            </w:r>
          </w:p>
        </w:tc>
        <w:tc>
          <w:tcPr>
            <w:tcW w:w="1723" w:type="dxa"/>
            <w:tcBorders>
              <w:top w:val="single" w:color="000000" w:sz="4" w:space="0"/>
              <w:left w:val="single" w:color="auto" w:sz="4" w:space="0"/>
              <w:bottom w:val="single" w:color="000000" w:sz="4" w:space="0"/>
              <w:right w:val="single" w:color="000000" w:sz="4" w:space="0"/>
            </w:tcBorders>
            <w:shd w:val="clear" w:color="auto" w:fill="auto"/>
            <w:vAlign w:val="center"/>
          </w:tcPr>
          <w:p w14:paraId="7A56CC12">
            <w:pPr>
              <w:keepNext w:val="0"/>
              <w:keepLines w:val="0"/>
              <w:widowControl/>
              <w:suppressLineNumbers w:val="0"/>
              <w:jc w:val="both"/>
              <w:textAlignment w:val="center"/>
              <w:rPr>
                <w:rFonts w:hint="eastAsia" w:ascii="宋体" w:eastAsia="宋体" w:cs="宋体"/>
                <w:i w:val="0"/>
                <w:color w:val="0000FF"/>
                <w:kern w:val="0"/>
                <w:sz w:val="18"/>
                <w:szCs w:val="18"/>
                <w:u w:val="none"/>
                <w:lang w:val="en-US" w:eastAsia="zh-CN"/>
              </w:rPr>
            </w:pP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60E97">
            <w:pPr>
              <w:jc w:val="center"/>
              <w:rPr>
                <w:rFonts w:ascii="宋体"/>
                <w:color w:val="0000FF"/>
                <w:szCs w:val="21"/>
              </w:rPr>
            </w:pPr>
          </w:p>
        </w:tc>
      </w:tr>
      <w:tr w14:paraId="0532A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jc w:val="center"/>
        </w:trPr>
        <w:tc>
          <w:tcPr>
            <w:tcW w:w="1526" w:type="dxa"/>
            <w:vMerge w:val="continue"/>
            <w:tcBorders>
              <w:left w:val="single" w:color="000000" w:sz="4" w:space="0"/>
              <w:bottom w:val="single" w:color="000000" w:sz="4" w:space="0"/>
              <w:right w:val="single" w:color="000000" w:sz="4" w:space="0"/>
            </w:tcBorders>
            <w:shd w:val="clear" w:color="auto" w:fill="auto"/>
            <w:vAlign w:val="center"/>
          </w:tcPr>
          <w:p w14:paraId="44913231">
            <w:pPr>
              <w:rPr>
                <w:sz w:val="21"/>
                <w:szCs w:val="21"/>
              </w:rPr>
            </w:pPr>
          </w:p>
        </w:tc>
        <w:tc>
          <w:tcPr>
            <w:tcW w:w="1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5968B">
            <w:pPr>
              <w:jc w:val="center"/>
              <w:rPr>
                <w:rFonts w:hint="eastAsia" w:ascii="宋体" w:eastAsia="宋体" w:cs="Times New Roman"/>
                <w:color w:val="auto"/>
                <w:kern w:val="2"/>
                <w:sz w:val="21"/>
                <w:szCs w:val="21"/>
                <w:lang w:val="en-US" w:eastAsia="zh-CN" w:bidi="ar-SA"/>
              </w:rPr>
            </w:pPr>
            <w:r>
              <w:rPr>
                <w:rFonts w:hint="eastAsia" w:ascii="宋体"/>
                <w:color w:val="auto"/>
                <w:sz w:val="21"/>
                <w:szCs w:val="21"/>
                <w:lang w:val="en-US" w:eastAsia="zh-CN"/>
              </w:rPr>
              <w:t>工会组织建设（2）</w:t>
            </w:r>
          </w:p>
        </w:tc>
        <w:tc>
          <w:tcPr>
            <w:tcW w:w="2682" w:type="dxa"/>
            <w:tcBorders>
              <w:top w:val="single" w:color="000000" w:sz="4" w:space="0"/>
              <w:left w:val="single" w:color="000000" w:sz="4" w:space="0"/>
              <w:bottom w:val="single" w:color="000000" w:sz="4" w:space="0"/>
              <w:right w:val="single" w:color="auto" w:sz="4" w:space="0"/>
            </w:tcBorders>
            <w:shd w:val="clear" w:color="auto" w:fill="auto"/>
            <w:vAlign w:val="center"/>
          </w:tcPr>
          <w:p w14:paraId="5863C457">
            <w:pPr>
              <w:rPr>
                <w:rFonts w:hint="eastAsia" w:ascii="宋体" w:hAnsi="宋体"/>
                <w:sz w:val="21"/>
                <w:szCs w:val="21"/>
                <w:lang w:val="en-US" w:eastAsia="zh-CN"/>
              </w:rPr>
            </w:pPr>
            <w:r>
              <w:rPr>
                <w:rFonts w:hint="eastAsia" w:ascii="宋体" w:hAnsi="宋体"/>
                <w:sz w:val="21"/>
                <w:szCs w:val="21"/>
                <w:lang w:eastAsia="zh-CN"/>
              </w:rPr>
              <w:t>①</w:t>
            </w:r>
            <w:r>
              <w:rPr>
                <w:rFonts w:hint="eastAsia" w:ascii="宋体" w:hAnsi="宋体" w:eastAsia="宋体" w:cs="宋体"/>
                <w:i w:val="0"/>
                <w:color w:val="auto"/>
                <w:kern w:val="0"/>
                <w:sz w:val="21"/>
                <w:szCs w:val="21"/>
                <w:u w:val="none"/>
                <w:lang w:val="en-US" w:eastAsia="zh-CN" w:bidi="ar"/>
              </w:rPr>
              <w:t>参与银行</w:t>
            </w:r>
            <w:r>
              <w:rPr>
                <w:rFonts w:hint="eastAsia" w:ascii="宋体" w:hAnsi="宋体"/>
                <w:sz w:val="21"/>
                <w:szCs w:val="21"/>
                <w:lang w:eastAsia="zh-CN"/>
              </w:rPr>
              <w:t>2025年以来工会组织建设情况及按规定在汕头缴纳工会经费情况；②</w:t>
            </w:r>
            <w:r>
              <w:rPr>
                <w:rFonts w:hint="eastAsia" w:ascii="宋体" w:hAnsi="宋体" w:eastAsia="宋体" w:cs="宋体"/>
                <w:i w:val="0"/>
                <w:color w:val="auto"/>
                <w:kern w:val="0"/>
                <w:sz w:val="21"/>
                <w:szCs w:val="21"/>
                <w:u w:val="none"/>
                <w:lang w:val="en-US" w:eastAsia="zh-CN" w:bidi="ar"/>
              </w:rPr>
              <w:t>参与银行</w:t>
            </w:r>
            <w:r>
              <w:rPr>
                <w:rFonts w:hint="eastAsia" w:ascii="宋体" w:hAnsi="宋体"/>
                <w:sz w:val="21"/>
                <w:szCs w:val="21"/>
                <w:lang w:eastAsia="zh-CN"/>
              </w:rPr>
              <w:t>2025年以来工会工作开展情况和</w:t>
            </w:r>
            <w:r>
              <w:rPr>
                <w:rFonts w:hint="eastAsia" w:ascii="宋体" w:hAnsi="宋体"/>
                <w:sz w:val="21"/>
                <w:szCs w:val="21"/>
                <w:lang w:val="en-US" w:eastAsia="zh-CN"/>
              </w:rPr>
              <w:t>配合</w:t>
            </w:r>
            <w:r>
              <w:rPr>
                <w:rFonts w:hint="eastAsia" w:ascii="宋体" w:hAnsi="宋体"/>
                <w:sz w:val="21"/>
                <w:szCs w:val="21"/>
                <w:lang w:eastAsia="zh-CN"/>
              </w:rPr>
              <w:t>上级工会工作</w:t>
            </w:r>
            <w:r>
              <w:rPr>
                <w:rFonts w:hint="eastAsia" w:ascii="宋体" w:hAnsi="宋体"/>
                <w:sz w:val="21"/>
                <w:szCs w:val="21"/>
                <w:lang w:val="en-US" w:eastAsia="zh-CN"/>
              </w:rPr>
              <w:t>开展</w:t>
            </w:r>
            <w:r>
              <w:rPr>
                <w:rFonts w:hint="eastAsia" w:ascii="宋体" w:hAnsi="宋体"/>
                <w:sz w:val="21"/>
                <w:szCs w:val="21"/>
                <w:lang w:eastAsia="zh-CN"/>
              </w:rPr>
              <w:t>情况。</w:t>
            </w:r>
          </w:p>
        </w:tc>
        <w:tc>
          <w:tcPr>
            <w:tcW w:w="1723" w:type="dxa"/>
            <w:tcBorders>
              <w:top w:val="single" w:color="000000" w:sz="4" w:space="0"/>
              <w:left w:val="single" w:color="auto" w:sz="4" w:space="0"/>
              <w:bottom w:val="single" w:color="000000" w:sz="4" w:space="0"/>
              <w:right w:val="single" w:color="000000" w:sz="4" w:space="0"/>
            </w:tcBorders>
            <w:shd w:val="clear" w:color="auto" w:fill="auto"/>
            <w:vAlign w:val="center"/>
          </w:tcPr>
          <w:p w14:paraId="2D6ACFDA">
            <w:pPr>
              <w:keepNext w:val="0"/>
              <w:keepLines w:val="0"/>
              <w:widowControl/>
              <w:suppressLineNumbers w:val="0"/>
              <w:jc w:val="both"/>
              <w:textAlignment w:val="center"/>
              <w:rPr>
                <w:rFonts w:hint="eastAsia" w:ascii="宋体" w:eastAsia="宋体" w:cs="宋体"/>
                <w:i w:val="0"/>
                <w:color w:val="0000FF"/>
                <w:kern w:val="0"/>
                <w:sz w:val="18"/>
                <w:szCs w:val="18"/>
                <w:u w:val="none"/>
                <w:lang w:val="en-US" w:eastAsia="zh-CN"/>
              </w:rPr>
            </w:pP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CF496">
            <w:pPr>
              <w:jc w:val="center"/>
              <w:rPr>
                <w:rFonts w:ascii="宋体"/>
                <w:color w:val="0000FF"/>
                <w:szCs w:val="21"/>
              </w:rPr>
            </w:pPr>
          </w:p>
        </w:tc>
      </w:tr>
      <w:tr w14:paraId="19185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9" w:hRule="atLeast"/>
          <w:jc w:val="center"/>
        </w:trPr>
        <w:tc>
          <w:tcPr>
            <w:tcW w:w="1526" w:type="dxa"/>
            <w:tcBorders>
              <w:left w:val="single" w:color="000000" w:sz="4" w:space="0"/>
              <w:bottom w:val="single" w:color="000000" w:sz="4" w:space="0"/>
              <w:right w:val="single" w:color="000000" w:sz="4" w:space="0"/>
            </w:tcBorders>
            <w:shd w:val="clear" w:color="auto" w:fill="auto"/>
            <w:vAlign w:val="center"/>
          </w:tcPr>
          <w:p w14:paraId="377D68B2">
            <w:pPr>
              <w:jc w:val="center"/>
              <w:rPr>
                <w:rFonts w:hint="eastAsia" w:ascii="宋体"/>
                <w:sz w:val="21"/>
                <w:szCs w:val="21"/>
              </w:rPr>
            </w:pPr>
            <w:r>
              <w:rPr>
                <w:rFonts w:hint="eastAsia" w:ascii="宋体"/>
                <w:sz w:val="21"/>
                <w:szCs w:val="21"/>
              </w:rPr>
              <w:t>利率水平</w:t>
            </w:r>
          </w:p>
          <w:p w14:paraId="5D6C3476">
            <w:pPr>
              <w:jc w:val="center"/>
              <w:rPr>
                <w:rFonts w:hint="eastAsia" w:ascii="宋体" w:eastAsia="宋体" w:cs="宋体"/>
                <w:i w:val="0"/>
                <w:iCs w:val="0"/>
                <w:color w:val="000000"/>
                <w:sz w:val="21"/>
                <w:szCs w:val="21"/>
                <w:u w:val="none"/>
              </w:rPr>
            </w:pPr>
            <w:r>
              <w:rPr>
                <w:rFonts w:hint="eastAsia" w:ascii="宋体"/>
                <w:sz w:val="21"/>
                <w:szCs w:val="21"/>
              </w:rPr>
              <w:t>（权重</w:t>
            </w:r>
            <w:r>
              <w:rPr>
                <w:rFonts w:ascii="宋体"/>
                <w:sz w:val="21"/>
                <w:szCs w:val="21"/>
              </w:rPr>
              <w:t>35</w:t>
            </w:r>
            <w:r>
              <w:rPr>
                <w:rFonts w:hint="eastAsia" w:ascii="宋体"/>
                <w:sz w:val="21"/>
                <w:szCs w:val="21"/>
              </w:rPr>
              <w:t>%）</w:t>
            </w:r>
          </w:p>
        </w:tc>
        <w:tc>
          <w:tcPr>
            <w:tcW w:w="1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7293D">
            <w:pPr>
              <w:jc w:val="center"/>
              <w:rPr>
                <w:rFonts w:hint="eastAsia" w:ascii="宋体" w:eastAsia="宋体" w:cs="宋体"/>
                <w:i w:val="0"/>
                <w:color w:val="auto"/>
                <w:kern w:val="0"/>
                <w:sz w:val="21"/>
                <w:szCs w:val="21"/>
                <w:u w:val="none"/>
                <w:lang w:val="en-US" w:eastAsia="zh-CN"/>
              </w:rPr>
            </w:pPr>
            <w:r>
              <w:rPr>
                <w:rFonts w:hint="eastAsia" w:ascii="宋体"/>
                <w:color w:val="auto"/>
                <w:sz w:val="21"/>
                <w:szCs w:val="21"/>
              </w:rPr>
              <w:t>1年期定期存款利率</w:t>
            </w:r>
            <w:r>
              <w:rPr>
                <w:rFonts w:hint="eastAsia" w:ascii="宋体"/>
                <w:color w:val="auto"/>
                <w:sz w:val="21"/>
                <w:szCs w:val="21"/>
                <w:lang w:eastAsia="zh-CN"/>
              </w:rPr>
              <w:t>（</w:t>
            </w:r>
            <w:r>
              <w:rPr>
                <w:rFonts w:hint="eastAsia" w:ascii="宋体"/>
                <w:color w:val="auto"/>
                <w:sz w:val="21"/>
                <w:szCs w:val="21"/>
                <w:lang w:val="en-US" w:eastAsia="zh-CN"/>
              </w:rPr>
              <w:t>35</w:t>
            </w:r>
            <w:r>
              <w:rPr>
                <w:rFonts w:hint="eastAsia" w:ascii="宋体"/>
                <w:color w:val="auto"/>
                <w:sz w:val="21"/>
                <w:szCs w:val="21"/>
                <w:lang w:eastAsia="zh-CN"/>
              </w:rPr>
              <w:t>）</w:t>
            </w:r>
          </w:p>
        </w:tc>
        <w:tc>
          <w:tcPr>
            <w:tcW w:w="2682" w:type="dxa"/>
            <w:tcBorders>
              <w:top w:val="single" w:color="000000" w:sz="4" w:space="0"/>
              <w:left w:val="single" w:color="000000" w:sz="4" w:space="0"/>
              <w:bottom w:val="single" w:color="000000" w:sz="4" w:space="0"/>
              <w:right w:val="single" w:color="auto" w:sz="4" w:space="0"/>
            </w:tcBorders>
            <w:shd w:val="clear" w:color="auto" w:fill="auto"/>
            <w:vAlign w:val="center"/>
          </w:tcPr>
          <w:p w14:paraId="5DAAF848">
            <w:pPr>
              <w:rPr>
                <w:rFonts w:hint="eastAsia" w:ascii="宋体" w:hAnsi="宋体"/>
                <w:sz w:val="21"/>
                <w:szCs w:val="21"/>
                <w:lang w:val="en-US" w:eastAsia="zh-CN"/>
              </w:rPr>
            </w:pPr>
            <w:r>
              <w:rPr>
                <w:rFonts w:hint="eastAsia" w:ascii="宋体" w:hAnsi="宋体"/>
                <w:sz w:val="21"/>
                <w:szCs w:val="21"/>
                <w:lang w:eastAsia="zh-CN"/>
              </w:rPr>
              <w:t>参与银行提供的一年期定期存款利率，及与</w:t>
            </w:r>
            <w:r>
              <w:rPr>
                <w:rFonts w:hint="eastAsia" w:ascii="宋体" w:hAnsi="宋体"/>
                <w:sz w:val="21"/>
                <w:szCs w:val="21"/>
                <w:lang w:val="en-US" w:eastAsia="zh-CN"/>
              </w:rPr>
              <w:t>参</w:t>
            </w:r>
            <w:r>
              <w:rPr>
                <w:rFonts w:hint="eastAsia" w:ascii="宋体" w:hAnsi="宋体"/>
                <w:sz w:val="21"/>
                <w:szCs w:val="21"/>
                <w:lang w:eastAsia="zh-CN"/>
              </w:rPr>
              <w:t>与银行总行挂牌利率对比情况。</w:t>
            </w:r>
          </w:p>
        </w:tc>
        <w:tc>
          <w:tcPr>
            <w:tcW w:w="1723" w:type="dxa"/>
            <w:tcBorders>
              <w:top w:val="single" w:color="000000" w:sz="4" w:space="0"/>
              <w:left w:val="single" w:color="auto" w:sz="4" w:space="0"/>
              <w:bottom w:val="single" w:color="000000" w:sz="4" w:space="0"/>
              <w:right w:val="single" w:color="000000" w:sz="4" w:space="0"/>
            </w:tcBorders>
            <w:shd w:val="clear" w:color="auto" w:fill="auto"/>
            <w:vAlign w:val="center"/>
          </w:tcPr>
          <w:p w14:paraId="371239C5">
            <w:pPr>
              <w:keepNext w:val="0"/>
              <w:keepLines w:val="0"/>
              <w:widowControl/>
              <w:suppressLineNumbers w:val="0"/>
              <w:jc w:val="both"/>
              <w:textAlignment w:val="center"/>
              <w:rPr>
                <w:rFonts w:hint="eastAsia" w:ascii="宋体" w:eastAsia="宋体" w:cs="宋体"/>
                <w:i w:val="0"/>
                <w:color w:val="0000FF"/>
                <w:kern w:val="0"/>
                <w:sz w:val="18"/>
                <w:szCs w:val="18"/>
                <w:u w:val="none"/>
                <w:lang w:val="en-US" w:eastAsia="zh-CN"/>
              </w:rPr>
            </w:pP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E22F8">
            <w:pPr>
              <w:jc w:val="center"/>
              <w:rPr>
                <w:rFonts w:ascii="宋体"/>
                <w:color w:val="0000FF"/>
                <w:szCs w:val="21"/>
              </w:rPr>
            </w:pPr>
          </w:p>
        </w:tc>
      </w:tr>
      <w:tr w14:paraId="7574E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jc w:val="center"/>
        </w:trPr>
        <w:tc>
          <w:tcPr>
            <w:tcW w:w="8970" w:type="dxa"/>
            <w:gridSpan w:val="5"/>
            <w:tcBorders>
              <w:top w:val="nil"/>
              <w:left w:val="nil"/>
              <w:bottom w:val="nil"/>
              <w:right w:val="nil"/>
            </w:tcBorders>
            <w:shd w:val="clear" w:color="auto" w:fill="auto"/>
            <w:vAlign w:val="center"/>
          </w:tcPr>
          <w:p w14:paraId="56C0A230">
            <w:pPr>
              <w:keepNext w:val="0"/>
              <w:keepLines w:val="0"/>
              <w:widowControl/>
              <w:suppressLineNumbers w:val="0"/>
              <w:jc w:val="left"/>
              <w:textAlignment w:val="center"/>
              <w:rPr>
                <w:rFonts w:hint="eastAsia" w:ascii="宋体" w:eastAsia="宋体" w:cs="宋体"/>
                <w:i w:val="0"/>
                <w:iCs w:val="0"/>
                <w:color w:val="000000"/>
                <w:kern w:val="0"/>
                <w:sz w:val="22"/>
                <w:szCs w:val="22"/>
                <w:u w:val="none"/>
                <w:lang w:val="en-US" w:eastAsia="zh-CN"/>
              </w:rPr>
            </w:pPr>
            <w:r>
              <w:rPr>
                <w:rFonts w:hint="eastAsia" w:ascii="宋体" w:eastAsia="宋体" w:cs="宋体"/>
                <w:i w:val="0"/>
                <w:iCs w:val="0"/>
                <w:color w:val="000000"/>
                <w:kern w:val="0"/>
                <w:sz w:val="22"/>
                <w:szCs w:val="22"/>
                <w:u w:val="none"/>
                <w:lang w:val="en-US" w:eastAsia="zh-CN"/>
              </w:rPr>
              <w:t>注：</w:t>
            </w:r>
            <w:r>
              <w:rPr>
                <w:rStyle w:val="214"/>
                <w:rFonts w:eastAsia="宋体"/>
                <w:lang w:val="en-US" w:eastAsia="zh-CN"/>
              </w:rPr>
              <w:t>1.</w:t>
            </w:r>
            <w:r>
              <w:rPr>
                <w:rFonts w:hint="eastAsia" w:ascii="宋体" w:eastAsia="宋体" w:cs="宋体"/>
                <w:i w:val="0"/>
                <w:iCs w:val="0"/>
                <w:color w:val="000000"/>
                <w:kern w:val="0"/>
                <w:sz w:val="22"/>
                <w:szCs w:val="22"/>
                <w:u w:val="none"/>
                <w:lang w:val="en-US" w:eastAsia="zh-CN"/>
              </w:rPr>
              <w:t>参与竞争的上市银行，以对外披露的</w:t>
            </w:r>
            <w:r>
              <w:rPr>
                <w:rStyle w:val="214"/>
                <w:rFonts w:eastAsia="宋体"/>
                <w:lang w:val="en-US" w:eastAsia="zh-CN"/>
              </w:rPr>
              <w:t>202</w:t>
            </w:r>
            <w:r>
              <w:rPr>
                <w:rStyle w:val="214"/>
                <w:rFonts w:hint="eastAsia"/>
                <w:lang w:val="en-US" w:eastAsia="zh-CN"/>
              </w:rPr>
              <w:t>5</w:t>
            </w:r>
            <w:r>
              <w:rPr>
                <w:rFonts w:hint="eastAsia" w:ascii="宋体" w:eastAsia="宋体" w:cs="宋体"/>
                <w:i w:val="0"/>
                <w:iCs w:val="0"/>
                <w:color w:val="000000"/>
                <w:kern w:val="0"/>
                <w:sz w:val="22"/>
                <w:szCs w:val="22"/>
                <w:u w:val="none"/>
                <w:lang w:val="en-US" w:eastAsia="zh-CN"/>
              </w:rPr>
              <w:t>年度报告中所列数据为依据；参与竞争的非上市银行，以经审计后的</w:t>
            </w:r>
            <w:r>
              <w:rPr>
                <w:rStyle w:val="214"/>
                <w:rFonts w:eastAsia="宋体"/>
                <w:lang w:val="en-US" w:eastAsia="zh-CN"/>
              </w:rPr>
              <w:t>202</w:t>
            </w:r>
            <w:r>
              <w:rPr>
                <w:rStyle w:val="214"/>
                <w:rFonts w:hint="eastAsia"/>
                <w:lang w:val="en-US" w:eastAsia="zh-CN"/>
              </w:rPr>
              <w:t>5</w:t>
            </w:r>
            <w:r>
              <w:rPr>
                <w:rFonts w:hint="eastAsia" w:ascii="宋体" w:eastAsia="宋体" w:cs="宋体"/>
                <w:i w:val="0"/>
                <w:iCs w:val="0"/>
                <w:color w:val="000000"/>
                <w:kern w:val="0"/>
                <w:sz w:val="22"/>
                <w:szCs w:val="22"/>
                <w:u w:val="none"/>
                <w:lang w:val="en-US" w:eastAsia="zh-CN"/>
              </w:rPr>
              <w:t>年度报告的数据作为计算指标依据。</w:t>
            </w:r>
            <w:r>
              <w:rPr>
                <w:rFonts w:hint="eastAsia" w:ascii="宋体" w:eastAsia="宋体" w:cs="宋体"/>
                <w:i w:val="0"/>
                <w:iCs w:val="0"/>
                <w:color w:val="000000"/>
                <w:kern w:val="0"/>
                <w:sz w:val="22"/>
                <w:szCs w:val="22"/>
                <w:u w:val="none"/>
                <w:lang w:val="en-US" w:eastAsia="zh-CN"/>
              </w:rPr>
              <w:br w:type="textWrapping"/>
            </w:r>
            <w:r>
              <w:rPr>
                <w:rFonts w:hint="eastAsia" w:ascii="宋体" w:eastAsia="宋体" w:cs="宋体"/>
                <w:i w:val="0"/>
                <w:iCs w:val="0"/>
                <w:color w:val="000000"/>
                <w:kern w:val="0"/>
                <w:sz w:val="22"/>
                <w:szCs w:val="22"/>
                <w:u w:val="none"/>
                <w:lang w:val="en-US" w:eastAsia="zh-CN"/>
              </w:rPr>
              <w:t xml:space="preserve">  </w:t>
            </w:r>
            <w:r>
              <w:rPr>
                <w:rFonts w:hint="eastAsia" w:ascii="宋体" w:cs="宋体"/>
                <w:i w:val="0"/>
                <w:iCs w:val="0"/>
                <w:color w:val="000000"/>
                <w:kern w:val="0"/>
                <w:sz w:val="22"/>
                <w:szCs w:val="22"/>
                <w:u w:val="none"/>
                <w:lang w:val="en-US" w:eastAsia="zh-CN"/>
              </w:rPr>
              <w:t xml:space="preserve"> </w:t>
            </w:r>
            <w:r>
              <w:rPr>
                <w:rFonts w:hint="eastAsia" w:ascii="宋体" w:eastAsia="宋体" w:cs="宋体"/>
                <w:i w:val="0"/>
                <w:iCs w:val="0"/>
                <w:color w:val="000000"/>
                <w:kern w:val="0"/>
                <w:sz w:val="22"/>
                <w:szCs w:val="22"/>
                <w:u w:val="none"/>
                <w:lang w:val="en-US" w:eastAsia="zh-CN"/>
              </w:rPr>
              <w:t xml:space="preserve"> 2.以上指标请附相关证明材料。</w:t>
            </w:r>
          </w:p>
          <w:p w14:paraId="672B76D0">
            <w:pPr>
              <w:keepNext w:val="0"/>
              <w:keepLines w:val="0"/>
              <w:widowControl/>
              <w:suppressLineNumbers w:val="0"/>
              <w:ind w:firstLine="440" w:firstLineChars="200"/>
              <w:jc w:val="left"/>
              <w:textAlignment w:val="center"/>
              <w:rPr>
                <w:rFonts w:hint="eastAsia" w:ascii="宋体" w:eastAsia="宋体" w:cs="宋体"/>
                <w:i w:val="0"/>
                <w:iCs w:val="0"/>
                <w:color w:val="000000"/>
                <w:kern w:val="0"/>
                <w:sz w:val="22"/>
                <w:szCs w:val="22"/>
                <w:u w:val="none"/>
                <w:lang w:val="en-US" w:eastAsia="zh-CN"/>
              </w:rPr>
            </w:pPr>
          </w:p>
        </w:tc>
      </w:tr>
    </w:tbl>
    <w:p w14:paraId="4CB0C50C">
      <w:pPr>
        <w:rPr>
          <w:rFonts w:ascii="黑体" w:eastAsia="黑体"/>
          <w:sz w:val="32"/>
          <w:szCs w:val="32"/>
        </w:rPr>
        <w:sectPr>
          <w:pgSz w:w="11906" w:h="16838"/>
          <w:pgMar w:top="1440" w:right="1701" w:bottom="1440" w:left="1701" w:header="851" w:footer="992" w:gutter="0"/>
          <w:pgNumType w:fmt="numberInDash"/>
          <w:cols w:space="720" w:num="1"/>
          <w:docGrid w:linePitch="312" w:charSpace="0"/>
        </w:sectPr>
      </w:pPr>
    </w:p>
    <w:p w14:paraId="05E3BC87">
      <w:pPr>
        <w:ind w:firstLine="640" w:firstLineChars="200"/>
        <w:rPr>
          <w:rFonts w:ascii="黑体" w:eastAsia="黑体"/>
          <w:sz w:val="32"/>
          <w:szCs w:val="32"/>
        </w:rPr>
      </w:pPr>
      <w:r>
        <w:rPr>
          <w:rFonts w:hint="eastAsia" w:ascii="黑体" w:eastAsia="黑体"/>
          <w:sz w:val="32"/>
          <w:szCs w:val="32"/>
        </w:rPr>
        <w:t>七、银行情况介绍</w:t>
      </w:r>
      <w:bookmarkEnd w:id="8"/>
      <w:bookmarkEnd w:id="9"/>
      <w:bookmarkEnd w:id="10"/>
      <w:bookmarkEnd w:id="11"/>
      <w:bookmarkEnd w:id="12"/>
      <w:bookmarkEnd w:id="13"/>
      <w:bookmarkEnd w:id="14"/>
      <w:bookmarkEnd w:id="15"/>
      <w:bookmarkEnd w:id="16"/>
    </w:p>
    <w:p w14:paraId="6F8C7509">
      <w:r>
        <w:rPr>
          <w:rFonts w:hint="eastAsia"/>
        </w:rPr>
        <w:t>（格式自拟）</w:t>
      </w:r>
    </w:p>
    <w:p w14:paraId="3AF3C6D5"/>
    <w:p w14:paraId="3631870D">
      <w:pPr>
        <w:widowControl/>
        <w:jc w:val="left"/>
        <w:rPr>
          <w:rFonts w:ascii="黑体" w:eastAsia="黑体"/>
          <w:b/>
          <w:kern w:val="0"/>
          <w:sz w:val="32"/>
          <w:szCs w:val="32"/>
        </w:rPr>
      </w:pPr>
      <w:bookmarkStart w:id="17" w:name="_Toc11325408"/>
      <w:bookmarkStart w:id="18" w:name="_Toc237924776"/>
      <w:r>
        <w:br w:type="page"/>
      </w:r>
      <w:r>
        <w:rPr>
          <w:rFonts w:hint="eastAsia" w:ascii="黑体" w:eastAsia="黑体"/>
          <w:sz w:val="32"/>
          <w:szCs w:val="32"/>
        </w:rPr>
        <w:t>八、2</w:t>
      </w:r>
      <w:r>
        <w:rPr>
          <w:rFonts w:ascii="黑体" w:eastAsia="黑体"/>
          <w:sz w:val="32"/>
          <w:szCs w:val="32"/>
        </w:rPr>
        <w:t>02</w:t>
      </w:r>
      <w:r>
        <w:rPr>
          <w:rFonts w:hint="eastAsia" w:ascii="黑体" w:eastAsia="黑体"/>
          <w:sz w:val="32"/>
          <w:szCs w:val="32"/>
          <w:lang w:val="en-US" w:eastAsia="zh-CN"/>
        </w:rPr>
        <w:t>5</w:t>
      </w:r>
      <w:r>
        <w:rPr>
          <w:rFonts w:hint="eastAsia" w:ascii="黑体" w:eastAsia="黑体"/>
          <w:sz w:val="32"/>
          <w:szCs w:val="32"/>
        </w:rPr>
        <w:t>年审计报告相关内容格式</w:t>
      </w:r>
      <w:bookmarkEnd w:id="17"/>
      <w:bookmarkEnd w:id="18"/>
    </w:p>
    <w:p w14:paraId="0EF78569">
      <w:r>
        <w:rPr>
          <w:rFonts w:hint="eastAsia"/>
        </w:rPr>
        <w:t>（格式自拟）</w:t>
      </w:r>
    </w:p>
    <w:p w14:paraId="5C8A977F">
      <w:pPr>
        <w:rPr>
          <w:rFonts w:ascii="宋体"/>
        </w:rPr>
      </w:pPr>
    </w:p>
    <w:p w14:paraId="01B4ED06">
      <w:pPr>
        <w:rPr>
          <w:rFonts w:ascii="宋体"/>
        </w:rPr>
      </w:pPr>
    </w:p>
    <w:p w14:paraId="3BF4DA6C">
      <w:pPr>
        <w:rPr>
          <w:rFonts w:ascii="宋体"/>
          <w:b/>
        </w:rPr>
      </w:pPr>
    </w:p>
    <w:p w14:paraId="0D98A663">
      <w:pPr>
        <w:rPr>
          <w:b/>
        </w:rPr>
      </w:pPr>
    </w:p>
    <w:p w14:paraId="2D5C7132"/>
    <w:p w14:paraId="0272EEC9"/>
    <w:p w14:paraId="4FF0F14B"/>
    <w:p w14:paraId="6506ABCD"/>
    <w:p w14:paraId="2320B8DC"/>
    <w:p w14:paraId="4BB184CA"/>
    <w:p w14:paraId="6D18E483"/>
    <w:p w14:paraId="07493279"/>
    <w:p w14:paraId="77DF795B"/>
    <w:p w14:paraId="095E67B7"/>
    <w:p w14:paraId="431D780F"/>
    <w:p w14:paraId="2B293372"/>
    <w:p w14:paraId="0CE3B0D4"/>
    <w:p w14:paraId="555DDDA1"/>
    <w:p w14:paraId="74FA38DF"/>
    <w:p w14:paraId="42843A57"/>
    <w:p w14:paraId="0820B43B"/>
    <w:p w14:paraId="337D882F">
      <w:pPr>
        <w:pStyle w:val="3"/>
        <w:jc w:val="left"/>
      </w:pPr>
      <w:bookmarkStart w:id="19" w:name="_Toc237924777"/>
      <w:bookmarkStart w:id="20" w:name="_Toc11325409"/>
    </w:p>
    <w:p w14:paraId="0D0DC494">
      <w:pPr>
        <w:widowControl/>
        <w:jc w:val="left"/>
        <w:rPr>
          <w:rFonts w:ascii="黑体" w:eastAsia="黑体"/>
          <w:b/>
          <w:kern w:val="0"/>
          <w:sz w:val="32"/>
          <w:szCs w:val="32"/>
        </w:rPr>
      </w:pPr>
      <w:r>
        <w:br w:type="page"/>
      </w:r>
      <w:r>
        <w:rPr>
          <w:rFonts w:hint="eastAsia" w:ascii="黑体" w:eastAsia="黑体"/>
          <w:sz w:val="32"/>
          <w:szCs w:val="32"/>
          <w:lang w:eastAsia="zh-CN"/>
        </w:rPr>
        <w:t>九</w:t>
      </w:r>
      <w:r>
        <w:rPr>
          <w:rFonts w:hint="eastAsia" w:ascii="黑体" w:eastAsia="黑体"/>
          <w:sz w:val="32"/>
          <w:szCs w:val="32"/>
        </w:rPr>
        <w:t>、廉政承诺书格式</w:t>
      </w:r>
    </w:p>
    <w:p w14:paraId="3BA83453">
      <w:pPr>
        <w:rPr>
          <w:rFonts w:ascii="宋体"/>
        </w:rPr>
      </w:pPr>
    </w:p>
    <w:p w14:paraId="110C3B57">
      <w:pPr>
        <w:widowControl/>
        <w:shd w:val="clear" w:color="auto" w:fill="FFFFFF"/>
        <w:jc w:val="center"/>
        <w:rPr>
          <w:rFonts w:hint="eastAsia" w:ascii="方正小标宋_GBK" w:eastAsia="方正小标宋_GBK" w:cs="方正小标宋_GBK"/>
          <w:b w:val="0"/>
          <w:bCs w:val="0"/>
          <w:color w:val="000000"/>
          <w:kern w:val="0"/>
          <w:sz w:val="44"/>
          <w:szCs w:val="44"/>
        </w:rPr>
      </w:pPr>
      <w:r>
        <w:rPr>
          <w:rFonts w:hint="eastAsia" w:ascii="方正小标宋_GBK" w:eastAsia="方正小标宋_GBK" w:cs="方正小标宋_GBK"/>
          <w:b w:val="0"/>
          <w:bCs w:val="0"/>
          <w:color w:val="000000"/>
          <w:kern w:val="0"/>
          <w:sz w:val="44"/>
          <w:szCs w:val="44"/>
        </w:rPr>
        <w:t>银行自觉抵制商业贿赂行为廉政承诺书</w:t>
      </w:r>
    </w:p>
    <w:p w14:paraId="665684AB">
      <w:pPr>
        <w:widowControl/>
        <w:shd w:val="clear" w:color="auto" w:fill="FFFFFF"/>
        <w:jc w:val="center"/>
        <w:rPr>
          <w:rFonts w:ascii="Times New Roman" w:hAnsi="Times New Roman" w:eastAsia="方正仿宋_GBK" w:cs="Times New Roman"/>
          <w:color w:val="000000"/>
          <w:kern w:val="0"/>
          <w:sz w:val="21"/>
          <w:szCs w:val="21"/>
        </w:rPr>
      </w:pPr>
    </w:p>
    <w:p w14:paraId="49BBC42E">
      <w:pPr>
        <w:widowControl/>
        <w:shd w:val="clear" w:color="auto" w:fill="FFFFFF"/>
        <w:jc w:val="left"/>
        <w:rPr>
          <w:rFonts w:ascii="Times New Roman" w:hAnsi="Times New Roman" w:eastAsia="方正仿宋_GBK" w:cs="Times New Roman"/>
          <w:color w:val="000000"/>
          <w:kern w:val="0"/>
          <w:sz w:val="32"/>
          <w:szCs w:val="32"/>
        </w:rPr>
      </w:pPr>
      <w:r>
        <w:rPr>
          <w:rFonts w:hint="eastAsia" w:eastAsia="方正仿宋_GBK" w:cs="Times New Roman"/>
          <w:color w:val="000000"/>
          <w:kern w:val="0"/>
          <w:sz w:val="32"/>
          <w:szCs w:val="32"/>
          <w:lang w:val="en-US" w:eastAsia="zh-CN"/>
        </w:rPr>
        <w:t>汕头市</w:t>
      </w:r>
      <w:r>
        <w:rPr>
          <w:rFonts w:ascii="Times New Roman" w:hAnsi="Times New Roman" w:eastAsia="方正仿宋_GBK" w:cs="Times New Roman"/>
          <w:color w:val="000000"/>
          <w:kern w:val="0"/>
          <w:sz w:val="32"/>
          <w:szCs w:val="32"/>
        </w:rPr>
        <w:t>总工会：</w:t>
      </w:r>
    </w:p>
    <w:p w14:paraId="0601B19B">
      <w:pPr>
        <w:widowControl/>
        <w:shd w:val="clear" w:color="auto" w:fill="FFFFFF"/>
        <w:ind w:firstLine="645"/>
        <w:jc w:val="left"/>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highlight w:val="none"/>
        </w:rPr>
        <w:t>为深入贯彻落实中央、全总</w:t>
      </w:r>
      <w:r>
        <w:rPr>
          <w:rFonts w:hint="eastAsia" w:eastAsia="方正仿宋_GBK" w:cs="Times New Roman"/>
          <w:color w:val="000000"/>
          <w:kern w:val="0"/>
          <w:sz w:val="32"/>
          <w:szCs w:val="32"/>
          <w:highlight w:val="none"/>
          <w:lang w:eastAsia="zh-CN"/>
        </w:rPr>
        <w:t>、省总</w:t>
      </w:r>
      <w:r>
        <w:rPr>
          <w:rFonts w:ascii="Times New Roman" w:hAnsi="Times New Roman" w:eastAsia="方正仿宋_GBK" w:cs="Times New Roman"/>
          <w:color w:val="000000"/>
          <w:kern w:val="0"/>
          <w:sz w:val="32"/>
          <w:szCs w:val="32"/>
          <w:highlight w:val="none"/>
        </w:rPr>
        <w:t>和</w:t>
      </w:r>
      <w:r>
        <w:rPr>
          <w:rFonts w:hint="eastAsia" w:eastAsia="方正仿宋_GBK" w:cs="Times New Roman"/>
          <w:color w:val="000000"/>
          <w:kern w:val="0"/>
          <w:sz w:val="32"/>
          <w:szCs w:val="32"/>
          <w:highlight w:val="none"/>
          <w:lang w:eastAsia="zh-CN"/>
        </w:rPr>
        <w:t>市总</w:t>
      </w:r>
      <w:r>
        <w:rPr>
          <w:rFonts w:ascii="Times New Roman" w:hAnsi="Times New Roman" w:eastAsia="方正仿宋_GBK" w:cs="Times New Roman"/>
          <w:color w:val="000000"/>
          <w:kern w:val="0"/>
          <w:sz w:val="32"/>
          <w:szCs w:val="32"/>
          <w:highlight w:val="none"/>
        </w:rPr>
        <w:t>的有关部署及要求，</w:t>
      </w:r>
      <w:r>
        <w:rPr>
          <w:rFonts w:ascii="Times New Roman" w:hAnsi="Times New Roman" w:eastAsia="方正仿宋_GBK" w:cs="Times New Roman"/>
          <w:color w:val="000000"/>
          <w:kern w:val="0"/>
          <w:sz w:val="32"/>
          <w:szCs w:val="32"/>
        </w:rPr>
        <w:t>进一步规范银行竞争性选择行为，营造公平竞争的市场环境，在参与</w:t>
      </w:r>
      <w:r>
        <w:rPr>
          <w:rFonts w:hint="eastAsia" w:ascii="Times New Roman" w:hAnsi="Times New Roman" w:eastAsia="方正仿宋_GBK" w:cs="Times New Roman"/>
          <w:color w:val="000000"/>
          <w:kern w:val="0"/>
          <w:sz w:val="32"/>
          <w:szCs w:val="32"/>
        </w:rPr>
        <w:t>汕头市总工会竞争性选择银行定期存放工会资金项目</w:t>
      </w:r>
      <w:r>
        <w:rPr>
          <w:rFonts w:ascii="Times New Roman" w:hAnsi="Times New Roman" w:eastAsia="方正仿宋_GBK" w:cs="Times New Roman"/>
          <w:color w:val="000000"/>
          <w:kern w:val="0"/>
          <w:sz w:val="32"/>
          <w:szCs w:val="32"/>
        </w:rPr>
        <w:t>过程中，我方郑重承诺：</w:t>
      </w:r>
    </w:p>
    <w:p w14:paraId="36C0CA1C">
      <w:pPr>
        <w:widowControl/>
        <w:shd w:val="clear" w:color="auto" w:fill="FFFFFF"/>
        <w:ind w:firstLine="645"/>
        <w:jc w:val="left"/>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rPr>
        <w:t>一、依法参与竞争性选择，遵纪守法，诚信经营，公平竞争。</w:t>
      </w:r>
    </w:p>
    <w:p w14:paraId="18A7507C">
      <w:pPr>
        <w:widowControl/>
        <w:shd w:val="clear" w:color="auto" w:fill="FFFFFF"/>
        <w:ind w:firstLine="645"/>
        <w:jc w:val="left"/>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rPr>
        <w:t>二、不向</w:t>
      </w:r>
      <w:r>
        <w:rPr>
          <w:rFonts w:hint="eastAsia" w:eastAsia="方正仿宋_GBK" w:cs="Times New Roman"/>
          <w:color w:val="000000"/>
          <w:kern w:val="0"/>
          <w:sz w:val="32"/>
          <w:szCs w:val="32"/>
          <w:lang w:val="en-US" w:eastAsia="zh-CN"/>
        </w:rPr>
        <w:t>汕头市</w:t>
      </w:r>
      <w:r>
        <w:rPr>
          <w:rFonts w:ascii="Times New Roman" w:hAnsi="Times New Roman" w:eastAsia="方正仿宋_GBK" w:cs="Times New Roman"/>
          <w:color w:val="000000"/>
          <w:kern w:val="0"/>
          <w:sz w:val="32"/>
          <w:szCs w:val="32"/>
        </w:rPr>
        <w:t>总工会相关负责人员提供任何形式的商业贿赂；对索取或接受商业贿赂的单位和个人，及时向纪检监察机关举报。承诺不得将资金存放与</w:t>
      </w:r>
      <w:r>
        <w:rPr>
          <w:rFonts w:hint="eastAsia" w:eastAsia="方正仿宋_GBK" w:cs="Times New Roman"/>
          <w:color w:val="000000"/>
          <w:kern w:val="0"/>
          <w:sz w:val="32"/>
          <w:szCs w:val="32"/>
          <w:lang w:val="en-US" w:eastAsia="zh-CN"/>
        </w:rPr>
        <w:t>汕头市</w:t>
      </w:r>
      <w:r>
        <w:rPr>
          <w:rFonts w:ascii="Times New Roman" w:hAnsi="Times New Roman" w:eastAsia="方正仿宋_GBK" w:cs="Times New Roman"/>
          <w:color w:val="000000"/>
          <w:kern w:val="0"/>
          <w:sz w:val="32"/>
          <w:szCs w:val="32"/>
        </w:rPr>
        <w:t>总工会机关干部在本行亲属的业绩、收入挂钩。</w:t>
      </w:r>
    </w:p>
    <w:p w14:paraId="55FC29D6">
      <w:pPr>
        <w:widowControl/>
        <w:shd w:val="clear" w:color="auto" w:fill="FFFFFF"/>
        <w:ind w:firstLine="645"/>
        <w:jc w:val="left"/>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rPr>
        <w:t>三、不以提供虚假资质文件和虚假材料等形式参与竞争性选择。</w:t>
      </w:r>
    </w:p>
    <w:p w14:paraId="48325CA0">
      <w:pPr>
        <w:widowControl/>
        <w:shd w:val="clear" w:color="auto" w:fill="FFFFFF"/>
        <w:ind w:firstLine="645"/>
        <w:jc w:val="left"/>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rPr>
        <w:t>四、不采取不正当手段诋毁、排挤其它报价银行，与其它参与竞争性选择银行保持良性的竞争关系。</w:t>
      </w:r>
    </w:p>
    <w:p w14:paraId="28913FA5">
      <w:pPr>
        <w:widowControl/>
        <w:shd w:val="clear" w:color="auto" w:fill="FFFFFF"/>
        <w:ind w:firstLine="645"/>
        <w:jc w:val="left"/>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rPr>
        <w:t>五、不与相关人员恶意串通，自觉维护公平竞争的市场秩序。</w:t>
      </w:r>
    </w:p>
    <w:p w14:paraId="5CF95B3C">
      <w:pPr>
        <w:widowControl/>
        <w:shd w:val="clear" w:color="auto" w:fill="FFFFFF"/>
        <w:ind w:firstLine="645"/>
        <w:jc w:val="left"/>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rPr>
        <w:t>六、严格履行定期存款约定义务，不在履行义务过程中采取降低服务质量或标准、拖延资金汇划时间等方式损害</w:t>
      </w:r>
      <w:r>
        <w:rPr>
          <w:rFonts w:hint="eastAsia" w:eastAsia="方正仿宋_GBK" w:cs="Times New Roman"/>
          <w:color w:val="000000"/>
          <w:kern w:val="0"/>
          <w:sz w:val="32"/>
          <w:szCs w:val="32"/>
          <w:lang w:eastAsia="zh-CN"/>
        </w:rPr>
        <w:t>汕头市</w:t>
      </w:r>
      <w:r>
        <w:rPr>
          <w:rFonts w:ascii="Times New Roman" w:hAnsi="Times New Roman" w:eastAsia="方正仿宋_GBK" w:cs="Times New Roman"/>
          <w:color w:val="000000"/>
          <w:kern w:val="0"/>
          <w:sz w:val="32"/>
          <w:szCs w:val="32"/>
        </w:rPr>
        <w:t>总工会利益，并自觉承担违约责任。</w:t>
      </w:r>
    </w:p>
    <w:p w14:paraId="53894332">
      <w:pPr>
        <w:widowControl/>
        <w:shd w:val="clear" w:color="auto" w:fill="FFFFFF"/>
        <w:ind w:firstLine="645"/>
        <w:jc w:val="left"/>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rPr>
        <w:t>七、自觉接受并积极配合纪检监察机关依法实施的监督检查，如实反映情况，及时提供有关证明材料。</w:t>
      </w:r>
    </w:p>
    <w:p w14:paraId="2E5B7330">
      <w:pPr>
        <w:widowControl/>
        <w:shd w:val="clear" w:color="auto" w:fill="FFFFFF"/>
        <w:ind w:firstLine="645"/>
        <w:jc w:val="left"/>
        <w:rPr>
          <w:rFonts w:ascii="Times New Roman" w:hAnsi="Times New Roman" w:eastAsia="方正仿宋_GBK" w:cs="Times New Roman"/>
          <w:color w:val="000000"/>
          <w:kern w:val="0"/>
          <w:sz w:val="32"/>
          <w:szCs w:val="32"/>
        </w:rPr>
      </w:pPr>
    </w:p>
    <w:p w14:paraId="069721B3">
      <w:pPr>
        <w:spacing w:line="560" w:lineRule="exact"/>
        <w:ind w:firstLine="4108" w:firstLineChars="1284"/>
        <w:jc w:val="left"/>
        <w:rPr>
          <w:rFonts w:ascii="Times New Roman" w:hAnsi="Times New Roman" w:eastAsia="方正仿宋_GBK" w:cs="Times New Roman"/>
          <w:sz w:val="32"/>
          <w:szCs w:val="32"/>
          <w:highlight w:val="yellow"/>
        </w:rPr>
      </w:pPr>
      <w:r>
        <w:rPr>
          <w:rFonts w:ascii="Times New Roman" w:hAnsi="Times New Roman" w:eastAsia="方正仿宋_GBK" w:cs="Times New Roman"/>
          <w:sz w:val="32"/>
          <w:szCs w:val="32"/>
        </w:rPr>
        <w:t>承诺单位（公章）：</w:t>
      </w:r>
    </w:p>
    <w:p w14:paraId="2C450552">
      <w:pPr>
        <w:spacing w:line="560" w:lineRule="exact"/>
        <w:ind w:firstLine="4108" w:firstLineChars="1284"/>
        <w:rPr>
          <w:rFonts w:ascii="Times New Roman" w:hAnsi="Times New Roman" w:eastAsia="方正仿宋_GBK" w:cs="Times New Roman"/>
          <w:sz w:val="32"/>
          <w:szCs w:val="32"/>
        </w:rPr>
      </w:pPr>
      <w:r>
        <w:rPr>
          <w:rFonts w:ascii="Times New Roman" w:hAnsi="Times New Roman" w:eastAsia="方正仿宋_GBK" w:cs="Times New Roman"/>
          <w:sz w:val="32"/>
          <w:szCs w:val="32"/>
        </w:rPr>
        <w:t>法定代表人/负责人：</w:t>
      </w:r>
    </w:p>
    <w:p w14:paraId="1161A7B5">
      <w:pPr>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　                              年   月   日</w:t>
      </w:r>
    </w:p>
    <w:p w14:paraId="083C5220">
      <w:pPr>
        <w:spacing w:line="720" w:lineRule="auto"/>
        <w:rPr>
          <w:rFonts w:ascii="黑体" w:eastAsia="黑体"/>
          <w:b/>
          <w:kern w:val="0"/>
          <w:sz w:val="32"/>
          <w:szCs w:val="32"/>
        </w:rPr>
      </w:pPr>
      <w:r>
        <w:rPr>
          <w:rFonts w:ascii="Times New Roman" w:hAnsi="Times New Roman" w:eastAsia="方正仿宋_GBK" w:cs="Times New Roman"/>
          <w:sz w:val="32"/>
          <w:szCs w:val="32"/>
        </w:rPr>
        <w:t xml:space="preserve">   </w:t>
      </w:r>
      <w:r>
        <w:rPr>
          <w:rFonts w:hint="eastAsia" w:ascii="黑体" w:eastAsia="黑体"/>
          <w:sz w:val="32"/>
          <w:szCs w:val="32"/>
        </w:rPr>
        <w:t>十、法定代表人身份证明格式</w:t>
      </w:r>
      <w:bookmarkEnd w:id="19"/>
      <w:bookmarkEnd w:id="20"/>
    </w:p>
    <w:p w14:paraId="71A2EFFE">
      <w:pPr>
        <w:spacing w:line="280" w:lineRule="exact"/>
      </w:pPr>
    </w:p>
    <w:p w14:paraId="003A8F8F"/>
    <w:p w14:paraId="2B838DDA">
      <w:pPr>
        <w:jc w:val="center"/>
        <w:rPr>
          <w:rFonts w:ascii="黑体" w:eastAsia="黑体"/>
          <w:sz w:val="40"/>
        </w:rPr>
      </w:pPr>
      <w:r>
        <w:rPr>
          <w:rFonts w:hint="eastAsia" w:ascii="黑体" w:eastAsia="黑体"/>
          <w:sz w:val="40"/>
        </w:rPr>
        <w:t>法定代表人身份证明</w:t>
      </w:r>
    </w:p>
    <w:p w14:paraId="072A7DF8">
      <w:pPr>
        <w:ind w:firstLine="420" w:firstLineChars="200"/>
        <w:rPr>
          <w:rFonts w:ascii="宋体"/>
        </w:rPr>
      </w:pPr>
    </w:p>
    <w:p w14:paraId="74EB2CE9">
      <w:pPr>
        <w:spacing w:line="360" w:lineRule="auto"/>
        <w:ind w:firstLine="560" w:firstLineChars="200"/>
        <w:rPr>
          <w:rFonts w:ascii="宋体"/>
          <w:sz w:val="28"/>
          <w:szCs w:val="28"/>
        </w:rPr>
      </w:pPr>
      <w:r>
        <w:rPr>
          <w:rFonts w:hint="eastAsia" w:ascii="宋体"/>
          <w:sz w:val="28"/>
          <w:szCs w:val="28"/>
        </w:rPr>
        <w:t>银行名称：</w:t>
      </w:r>
      <w:r>
        <w:rPr>
          <w:rFonts w:hint="eastAsia" w:ascii="宋体"/>
          <w:sz w:val="28"/>
          <w:szCs w:val="28"/>
          <w:u w:val="single"/>
        </w:rPr>
        <w:t xml:space="preserve">                                </w:t>
      </w:r>
      <w:r>
        <w:rPr>
          <w:rFonts w:hint="eastAsia" w:ascii="宋体"/>
          <w:sz w:val="28"/>
          <w:szCs w:val="28"/>
        </w:rPr>
        <w:t xml:space="preserve"> </w:t>
      </w:r>
    </w:p>
    <w:p w14:paraId="042F1786">
      <w:pPr>
        <w:spacing w:line="360" w:lineRule="auto"/>
        <w:ind w:firstLine="560" w:firstLineChars="200"/>
        <w:rPr>
          <w:rFonts w:ascii="宋体"/>
          <w:sz w:val="28"/>
          <w:szCs w:val="28"/>
        </w:rPr>
      </w:pPr>
      <w:r>
        <w:rPr>
          <w:rFonts w:hint="eastAsia" w:ascii="宋体"/>
          <w:sz w:val="28"/>
          <w:szCs w:val="28"/>
        </w:rPr>
        <w:t>单位性质：</w:t>
      </w:r>
      <w:r>
        <w:rPr>
          <w:rFonts w:hint="eastAsia" w:ascii="宋体"/>
          <w:sz w:val="28"/>
          <w:szCs w:val="28"/>
          <w:u w:val="single"/>
        </w:rPr>
        <w:t xml:space="preserve">                                  </w:t>
      </w:r>
      <w:r>
        <w:rPr>
          <w:rFonts w:hint="eastAsia" w:ascii="宋体"/>
          <w:sz w:val="28"/>
          <w:szCs w:val="28"/>
        </w:rPr>
        <w:t xml:space="preserve"> </w:t>
      </w:r>
    </w:p>
    <w:p w14:paraId="0423C133">
      <w:pPr>
        <w:spacing w:line="360" w:lineRule="auto"/>
        <w:ind w:firstLine="560" w:firstLineChars="200"/>
        <w:rPr>
          <w:rFonts w:ascii="宋体"/>
          <w:sz w:val="28"/>
          <w:szCs w:val="28"/>
        </w:rPr>
      </w:pPr>
      <w:r>
        <w:rPr>
          <w:rFonts w:hint="eastAsia" w:ascii="宋体"/>
          <w:sz w:val="28"/>
          <w:szCs w:val="28"/>
        </w:rPr>
        <w:t>地址：</w:t>
      </w:r>
      <w:r>
        <w:rPr>
          <w:rFonts w:hint="eastAsia" w:ascii="宋体"/>
          <w:sz w:val="28"/>
          <w:szCs w:val="28"/>
          <w:u w:val="single"/>
        </w:rPr>
        <w:t xml:space="preserve">                                     </w:t>
      </w:r>
      <w:r>
        <w:rPr>
          <w:rFonts w:hint="eastAsia" w:ascii="宋体"/>
          <w:sz w:val="28"/>
          <w:szCs w:val="28"/>
        </w:rPr>
        <w:t xml:space="preserve"> </w:t>
      </w:r>
    </w:p>
    <w:p w14:paraId="1B44D4F1">
      <w:pPr>
        <w:spacing w:line="360" w:lineRule="auto"/>
        <w:ind w:firstLine="560" w:firstLineChars="200"/>
        <w:rPr>
          <w:rFonts w:ascii="宋体"/>
          <w:sz w:val="28"/>
          <w:szCs w:val="28"/>
        </w:rPr>
      </w:pPr>
      <w:r>
        <w:rPr>
          <w:rFonts w:hint="eastAsia" w:ascii="宋体"/>
          <w:sz w:val="28"/>
          <w:szCs w:val="28"/>
        </w:rPr>
        <w:t>成立时间：</w:t>
      </w:r>
      <w:r>
        <w:rPr>
          <w:rFonts w:hint="eastAsia" w:ascii="宋体"/>
          <w:sz w:val="28"/>
          <w:szCs w:val="28"/>
          <w:u w:val="single"/>
        </w:rPr>
        <w:t xml:space="preserve">        </w:t>
      </w:r>
      <w:r>
        <w:rPr>
          <w:rFonts w:hint="eastAsia" w:ascii="宋体"/>
          <w:sz w:val="28"/>
          <w:szCs w:val="28"/>
        </w:rPr>
        <w:t>年</w:t>
      </w:r>
      <w:r>
        <w:rPr>
          <w:rFonts w:hint="eastAsia" w:ascii="宋体"/>
          <w:sz w:val="28"/>
          <w:szCs w:val="28"/>
          <w:u w:val="single"/>
        </w:rPr>
        <w:t xml:space="preserve">    </w:t>
      </w:r>
      <w:r>
        <w:rPr>
          <w:rFonts w:hint="eastAsia" w:ascii="宋体"/>
          <w:sz w:val="28"/>
          <w:szCs w:val="28"/>
        </w:rPr>
        <w:t>月</w:t>
      </w:r>
      <w:r>
        <w:rPr>
          <w:rFonts w:hint="eastAsia" w:ascii="宋体"/>
          <w:sz w:val="28"/>
          <w:szCs w:val="28"/>
          <w:u w:val="single"/>
        </w:rPr>
        <w:t xml:space="preserve">  </w:t>
      </w:r>
      <w:r>
        <w:rPr>
          <w:rFonts w:hint="eastAsia" w:ascii="宋体"/>
          <w:sz w:val="28"/>
          <w:szCs w:val="28"/>
        </w:rPr>
        <w:t>＿日</w:t>
      </w:r>
    </w:p>
    <w:p w14:paraId="46D36FEA">
      <w:pPr>
        <w:spacing w:line="360" w:lineRule="auto"/>
        <w:ind w:firstLine="560" w:firstLineChars="200"/>
        <w:rPr>
          <w:rFonts w:ascii="宋体"/>
          <w:sz w:val="28"/>
          <w:szCs w:val="28"/>
        </w:rPr>
      </w:pPr>
      <w:r>
        <w:rPr>
          <w:rFonts w:hint="eastAsia" w:ascii="宋体"/>
          <w:sz w:val="28"/>
          <w:szCs w:val="28"/>
        </w:rPr>
        <w:t>经营期限：</w:t>
      </w:r>
      <w:r>
        <w:rPr>
          <w:rFonts w:hint="eastAsia" w:ascii="宋体"/>
          <w:sz w:val="28"/>
          <w:szCs w:val="28"/>
          <w:u w:val="single"/>
        </w:rPr>
        <w:t xml:space="preserve">                                </w:t>
      </w:r>
      <w:r>
        <w:rPr>
          <w:rFonts w:hint="eastAsia" w:ascii="宋体"/>
          <w:sz w:val="28"/>
          <w:szCs w:val="28"/>
        </w:rPr>
        <w:t xml:space="preserve"> </w:t>
      </w:r>
    </w:p>
    <w:p w14:paraId="0E01B8B8">
      <w:pPr>
        <w:spacing w:line="360" w:lineRule="auto"/>
        <w:ind w:firstLine="560" w:firstLineChars="200"/>
        <w:rPr>
          <w:rFonts w:ascii="宋体"/>
          <w:sz w:val="28"/>
          <w:szCs w:val="28"/>
        </w:rPr>
      </w:pPr>
      <w:r>
        <w:rPr>
          <w:rFonts w:hint="eastAsia" w:ascii="宋体"/>
          <w:sz w:val="28"/>
          <w:szCs w:val="28"/>
        </w:rPr>
        <w:t>姓名：</w:t>
      </w:r>
      <w:r>
        <w:rPr>
          <w:rFonts w:hint="eastAsia" w:ascii="宋体"/>
          <w:sz w:val="28"/>
          <w:szCs w:val="28"/>
          <w:u w:val="single"/>
        </w:rPr>
        <w:t xml:space="preserve">           </w:t>
      </w:r>
      <w:r>
        <w:rPr>
          <w:rFonts w:hint="eastAsia" w:ascii="宋体"/>
          <w:sz w:val="28"/>
          <w:szCs w:val="28"/>
        </w:rPr>
        <w:t>性别：</w:t>
      </w:r>
      <w:r>
        <w:rPr>
          <w:rFonts w:hint="eastAsia" w:ascii="宋体"/>
          <w:sz w:val="28"/>
          <w:szCs w:val="28"/>
          <w:u w:val="single"/>
        </w:rPr>
        <w:t xml:space="preserve">        </w:t>
      </w:r>
      <w:r>
        <w:rPr>
          <w:rFonts w:hint="eastAsia" w:ascii="宋体"/>
          <w:sz w:val="28"/>
          <w:szCs w:val="28"/>
        </w:rPr>
        <w:t>年龄：</w:t>
      </w:r>
      <w:r>
        <w:rPr>
          <w:rFonts w:hint="eastAsia" w:ascii="宋体"/>
          <w:sz w:val="28"/>
          <w:szCs w:val="28"/>
          <w:u w:val="single"/>
        </w:rPr>
        <w:t xml:space="preserve">       </w:t>
      </w:r>
      <w:r>
        <w:rPr>
          <w:rFonts w:hint="eastAsia" w:ascii="宋体"/>
          <w:sz w:val="28"/>
          <w:szCs w:val="28"/>
        </w:rPr>
        <w:t>职务：</w:t>
      </w:r>
      <w:r>
        <w:rPr>
          <w:rFonts w:hint="eastAsia" w:ascii="宋体"/>
          <w:sz w:val="28"/>
          <w:szCs w:val="28"/>
          <w:u w:val="single"/>
        </w:rPr>
        <w:t xml:space="preserve">       </w:t>
      </w:r>
      <w:r>
        <w:rPr>
          <w:rFonts w:hint="eastAsia" w:ascii="宋体"/>
          <w:sz w:val="28"/>
          <w:szCs w:val="28"/>
        </w:rPr>
        <w:t>_</w:t>
      </w:r>
    </w:p>
    <w:p w14:paraId="43A62A38">
      <w:pPr>
        <w:spacing w:line="360" w:lineRule="auto"/>
        <w:ind w:firstLine="560" w:firstLineChars="200"/>
        <w:rPr>
          <w:rFonts w:ascii="宋体"/>
          <w:sz w:val="28"/>
          <w:szCs w:val="28"/>
        </w:rPr>
      </w:pPr>
      <w:r>
        <w:rPr>
          <w:rFonts w:hint="eastAsia" w:ascii="宋体"/>
          <w:sz w:val="28"/>
          <w:szCs w:val="28"/>
        </w:rPr>
        <w:t>系</w:t>
      </w:r>
      <w:r>
        <w:rPr>
          <w:rFonts w:hint="eastAsia" w:ascii="宋体"/>
          <w:sz w:val="28"/>
          <w:szCs w:val="28"/>
          <w:u w:val="single"/>
        </w:rPr>
        <w:t xml:space="preserve">                                </w:t>
      </w:r>
      <w:r>
        <w:rPr>
          <w:rFonts w:hint="eastAsia" w:ascii="宋体"/>
          <w:sz w:val="28"/>
          <w:szCs w:val="28"/>
        </w:rPr>
        <w:t>（合作银行名称）的法定代表人。</w:t>
      </w:r>
    </w:p>
    <w:p w14:paraId="239EED51">
      <w:pPr>
        <w:spacing w:line="360" w:lineRule="auto"/>
        <w:ind w:firstLine="1120" w:firstLineChars="400"/>
        <w:rPr>
          <w:rFonts w:ascii="宋体"/>
          <w:sz w:val="28"/>
          <w:szCs w:val="28"/>
        </w:rPr>
      </w:pPr>
      <w:r>
        <w:rPr>
          <w:rFonts w:hint="eastAsia" w:ascii="宋体"/>
          <w:sz w:val="28"/>
          <w:szCs w:val="28"/>
        </w:rPr>
        <w:t>特此证明。</w:t>
      </w:r>
    </w:p>
    <w:p w14:paraId="5FDD4779">
      <w:pPr>
        <w:spacing w:line="360" w:lineRule="auto"/>
        <w:ind w:firstLine="560" w:firstLineChars="200"/>
        <w:rPr>
          <w:rFonts w:ascii="宋体"/>
          <w:sz w:val="28"/>
          <w:szCs w:val="28"/>
        </w:rPr>
      </w:pPr>
    </w:p>
    <w:p w14:paraId="4DA26373">
      <w:pPr>
        <w:spacing w:line="360" w:lineRule="auto"/>
        <w:ind w:firstLine="560" w:firstLineChars="200"/>
        <w:rPr>
          <w:rFonts w:ascii="宋体"/>
          <w:sz w:val="28"/>
          <w:szCs w:val="28"/>
        </w:rPr>
      </w:pPr>
    </w:p>
    <w:p w14:paraId="0D05AF42">
      <w:pPr>
        <w:spacing w:line="360" w:lineRule="auto"/>
        <w:ind w:firstLine="560" w:firstLineChars="200"/>
        <w:rPr>
          <w:rFonts w:ascii="宋体"/>
          <w:sz w:val="28"/>
          <w:szCs w:val="28"/>
        </w:rPr>
      </w:pPr>
    </w:p>
    <w:p w14:paraId="7C60C182">
      <w:pPr>
        <w:spacing w:line="360" w:lineRule="auto"/>
        <w:ind w:firstLine="3046" w:firstLineChars="1088"/>
        <w:rPr>
          <w:rFonts w:ascii="宋体"/>
          <w:sz w:val="28"/>
          <w:szCs w:val="28"/>
        </w:rPr>
      </w:pPr>
      <w:r>
        <w:rPr>
          <w:rFonts w:hint="eastAsia" w:ascii="宋体"/>
          <w:sz w:val="28"/>
          <w:szCs w:val="28"/>
        </w:rPr>
        <w:t>银行：</w:t>
      </w:r>
      <w:r>
        <w:rPr>
          <w:rFonts w:hint="eastAsia" w:ascii="宋体"/>
          <w:sz w:val="28"/>
          <w:szCs w:val="28"/>
          <w:u w:val="single"/>
        </w:rPr>
        <w:t xml:space="preserve">                      </w:t>
      </w:r>
      <w:r>
        <w:rPr>
          <w:rFonts w:hint="eastAsia" w:ascii="宋体"/>
          <w:sz w:val="28"/>
          <w:szCs w:val="28"/>
        </w:rPr>
        <w:t>（盖单位章）</w:t>
      </w:r>
    </w:p>
    <w:p w14:paraId="68C2ACFD">
      <w:pPr>
        <w:spacing w:line="360" w:lineRule="auto"/>
        <w:ind w:firstLine="6020" w:firstLineChars="2150"/>
        <w:rPr>
          <w:rFonts w:ascii="宋体"/>
          <w:sz w:val="28"/>
          <w:szCs w:val="28"/>
          <w:u w:val="single"/>
        </w:rPr>
      </w:pPr>
    </w:p>
    <w:p w14:paraId="2B2D7B24">
      <w:pPr>
        <w:spacing w:line="280" w:lineRule="exact"/>
        <w:ind w:firstLine="4166" w:firstLineChars="1488"/>
        <w:rPr>
          <w:rFonts w:ascii="宋体"/>
          <w:sz w:val="28"/>
          <w:szCs w:val="28"/>
        </w:rPr>
      </w:pPr>
      <w:r>
        <w:rPr>
          <w:rFonts w:hint="eastAsia" w:ascii="宋体"/>
          <w:sz w:val="28"/>
          <w:szCs w:val="28"/>
          <w:u w:val="single"/>
        </w:rPr>
        <w:t xml:space="preserve">        </w:t>
      </w:r>
      <w:r>
        <w:rPr>
          <w:rFonts w:hint="eastAsia" w:ascii="宋体"/>
          <w:sz w:val="28"/>
          <w:szCs w:val="28"/>
        </w:rPr>
        <w:t>年</w:t>
      </w:r>
      <w:r>
        <w:rPr>
          <w:rFonts w:hint="eastAsia" w:ascii="宋体"/>
          <w:sz w:val="28"/>
          <w:szCs w:val="28"/>
          <w:u w:val="single"/>
        </w:rPr>
        <w:t xml:space="preserve">    </w:t>
      </w:r>
      <w:r>
        <w:rPr>
          <w:rFonts w:hint="eastAsia" w:ascii="宋体"/>
          <w:sz w:val="28"/>
          <w:szCs w:val="28"/>
        </w:rPr>
        <w:t>月</w:t>
      </w:r>
      <w:r>
        <w:rPr>
          <w:rFonts w:hint="eastAsia" w:ascii="宋体"/>
          <w:sz w:val="28"/>
          <w:szCs w:val="28"/>
          <w:u w:val="single"/>
        </w:rPr>
        <w:t xml:space="preserve">     </w:t>
      </w:r>
      <w:r>
        <w:rPr>
          <w:rFonts w:hint="eastAsia" w:ascii="宋体"/>
          <w:sz w:val="28"/>
          <w:szCs w:val="28"/>
        </w:rPr>
        <w:t>日</w:t>
      </w:r>
    </w:p>
    <w:p w14:paraId="6C54F054">
      <w:pPr>
        <w:spacing w:line="280" w:lineRule="exact"/>
        <w:rPr>
          <w:rFonts w:ascii="宋体"/>
          <w:sz w:val="28"/>
          <w:szCs w:val="28"/>
        </w:rPr>
      </w:pPr>
    </w:p>
    <w:p w14:paraId="1039356A">
      <w:pPr>
        <w:spacing w:line="280" w:lineRule="exact"/>
        <w:rPr>
          <w:rFonts w:ascii="宋体"/>
          <w:sz w:val="28"/>
          <w:szCs w:val="28"/>
        </w:rPr>
      </w:pPr>
    </w:p>
    <w:p w14:paraId="44FBA736">
      <w:pPr>
        <w:spacing w:line="280" w:lineRule="exact"/>
        <w:rPr>
          <w:rFonts w:ascii="宋体"/>
          <w:sz w:val="28"/>
          <w:szCs w:val="28"/>
        </w:rPr>
      </w:pPr>
    </w:p>
    <w:p w14:paraId="53D9CCE3">
      <w:pPr>
        <w:spacing w:line="280" w:lineRule="exact"/>
        <w:rPr>
          <w:rFonts w:ascii="宋体"/>
          <w:sz w:val="28"/>
          <w:szCs w:val="28"/>
        </w:rPr>
      </w:pPr>
    </w:p>
    <w:p w14:paraId="3993089D">
      <w:pPr>
        <w:spacing w:line="280" w:lineRule="exact"/>
        <w:rPr>
          <w:rFonts w:ascii="宋体"/>
          <w:sz w:val="28"/>
          <w:szCs w:val="28"/>
        </w:rPr>
      </w:pPr>
    </w:p>
    <w:p w14:paraId="24055055">
      <w:pPr>
        <w:spacing w:line="280" w:lineRule="exact"/>
        <w:rPr>
          <w:rFonts w:ascii="宋体"/>
          <w:sz w:val="28"/>
          <w:szCs w:val="28"/>
        </w:rPr>
      </w:pPr>
      <w:r>
        <w:rPr>
          <w:rFonts w:hint="eastAsia" w:ascii="宋体"/>
          <w:sz w:val="28"/>
          <w:szCs w:val="28"/>
        </w:rPr>
        <w:t>注：此处所述“法定代表人”须与合作银行“营业执照</w:t>
      </w:r>
      <w:r>
        <w:rPr>
          <w:rFonts w:ascii="宋体"/>
          <w:sz w:val="28"/>
          <w:szCs w:val="28"/>
        </w:rPr>
        <w:t>”</w:t>
      </w:r>
      <w:r>
        <w:rPr>
          <w:rFonts w:hint="eastAsia" w:ascii="宋体"/>
          <w:sz w:val="28"/>
          <w:szCs w:val="28"/>
        </w:rPr>
        <w:t>上的内容一致。</w:t>
      </w:r>
    </w:p>
    <w:p w14:paraId="374B4C22">
      <w:pPr>
        <w:pStyle w:val="3"/>
        <w:jc w:val="left"/>
        <w:rPr>
          <w:b w:val="0"/>
          <w:sz w:val="32"/>
          <w:szCs w:val="32"/>
        </w:rPr>
      </w:pPr>
      <w:r>
        <w:br w:type="page"/>
      </w:r>
      <w:bookmarkStart w:id="21" w:name="_Toc237924778"/>
      <w:bookmarkStart w:id="22" w:name="_Toc11325410"/>
      <w:r>
        <w:rPr>
          <w:rFonts w:hint="eastAsia"/>
          <w:b w:val="0"/>
          <w:sz w:val="32"/>
          <w:szCs w:val="32"/>
        </w:rPr>
        <w:t>十</w:t>
      </w:r>
      <w:r>
        <w:rPr>
          <w:rFonts w:hint="eastAsia"/>
          <w:b w:val="0"/>
          <w:sz w:val="32"/>
          <w:szCs w:val="32"/>
          <w:lang w:eastAsia="zh-CN"/>
        </w:rPr>
        <w:t>一</w:t>
      </w:r>
      <w:r>
        <w:rPr>
          <w:rFonts w:hint="eastAsia"/>
          <w:b w:val="0"/>
          <w:sz w:val="32"/>
          <w:szCs w:val="32"/>
        </w:rPr>
        <w:t>、法定代表人授权书格式</w:t>
      </w:r>
      <w:bookmarkEnd w:id="21"/>
      <w:bookmarkEnd w:id="22"/>
    </w:p>
    <w:p w14:paraId="29AD5679">
      <w:pPr>
        <w:spacing w:line="280" w:lineRule="exact"/>
        <w:rPr>
          <w:rFonts w:ascii="宋体"/>
        </w:rPr>
      </w:pPr>
    </w:p>
    <w:p w14:paraId="3C5AE8CB">
      <w:pPr>
        <w:spacing w:line="360" w:lineRule="auto"/>
        <w:ind w:right="480"/>
        <w:jc w:val="center"/>
        <w:rPr>
          <w:rFonts w:ascii="黑体" w:eastAsia="黑体"/>
          <w:sz w:val="40"/>
        </w:rPr>
      </w:pPr>
      <w:r>
        <w:rPr>
          <w:rFonts w:hint="eastAsia" w:ascii="黑体" w:eastAsia="黑体"/>
          <w:b/>
          <w:sz w:val="40"/>
        </w:rPr>
        <w:t>法定代表人授权书</w:t>
      </w:r>
    </w:p>
    <w:p w14:paraId="3B264648">
      <w:pPr>
        <w:spacing w:line="360" w:lineRule="auto"/>
        <w:rPr>
          <w:rFonts w:ascii="宋体"/>
          <w:sz w:val="28"/>
          <w:szCs w:val="28"/>
        </w:rPr>
      </w:pPr>
      <w:r>
        <w:rPr>
          <w:rFonts w:hint="eastAsia" w:ascii="宋体"/>
          <w:sz w:val="28"/>
          <w:szCs w:val="28"/>
        </w:rPr>
        <w:t>致：</w:t>
      </w:r>
      <w:r>
        <w:rPr>
          <w:rFonts w:hint="eastAsia" w:ascii="宋体"/>
          <w:sz w:val="28"/>
          <w:szCs w:val="28"/>
          <w:u w:val="single"/>
          <w:lang w:val="en-US" w:eastAsia="zh-CN"/>
        </w:rPr>
        <w:t>汕头市</w:t>
      </w:r>
      <w:r>
        <w:rPr>
          <w:rFonts w:hint="eastAsia" w:ascii="宋体"/>
          <w:sz w:val="28"/>
          <w:szCs w:val="28"/>
          <w:u w:val="single"/>
        </w:rPr>
        <w:t>总工会</w:t>
      </w:r>
    </w:p>
    <w:p w14:paraId="0BAA1EFB">
      <w:pPr>
        <w:pStyle w:val="25"/>
        <w:snapToGrid w:val="0"/>
        <w:spacing w:line="360" w:lineRule="auto"/>
        <w:ind w:firstLine="560" w:firstLineChars="200"/>
        <w:jc w:val="left"/>
        <w:rPr>
          <w:sz w:val="28"/>
          <w:szCs w:val="28"/>
        </w:rPr>
      </w:pPr>
      <w:r>
        <w:rPr>
          <w:rFonts w:hint="eastAsia"/>
          <w:sz w:val="28"/>
          <w:szCs w:val="28"/>
          <w:u w:val="single"/>
        </w:rPr>
        <w:t>（银行全称）</w:t>
      </w:r>
      <w:r>
        <w:rPr>
          <w:rFonts w:hint="eastAsia"/>
          <w:sz w:val="28"/>
          <w:szCs w:val="28"/>
        </w:rPr>
        <w:t>的法定代表人</w:t>
      </w:r>
      <w:r>
        <w:rPr>
          <w:rFonts w:hint="eastAsia"/>
          <w:sz w:val="28"/>
          <w:szCs w:val="28"/>
          <w:u w:val="single"/>
        </w:rPr>
        <w:t xml:space="preserve"> （姓名、职务）</w:t>
      </w:r>
      <w:r>
        <w:rPr>
          <w:rFonts w:hint="eastAsia"/>
          <w:sz w:val="28"/>
          <w:szCs w:val="28"/>
        </w:rPr>
        <w:t>现授权</w:t>
      </w:r>
      <w:r>
        <w:rPr>
          <w:rFonts w:hint="eastAsia"/>
          <w:sz w:val="28"/>
          <w:szCs w:val="28"/>
          <w:u w:val="single"/>
        </w:rPr>
        <w:t>（银行代表姓名）</w:t>
      </w:r>
      <w:r>
        <w:rPr>
          <w:rFonts w:hint="eastAsia"/>
          <w:sz w:val="28"/>
          <w:szCs w:val="28"/>
        </w:rPr>
        <w:t>为授权代表，代表本公司参加贵单位组织的竞争性选择银行定期存放工会资金，全权代表本公司处理竞争过程的一切事宜，包括但不限于签署、澄清、说明、补正、递交、撤回、修改响应文件及谈判、签约等。授权代表在竞争过程中所签署的一切文件和处理与之有关的一切事务，本公司均予以认可并对此承担责任。</w:t>
      </w:r>
    </w:p>
    <w:p w14:paraId="1BDB38D0">
      <w:pPr>
        <w:pStyle w:val="25"/>
        <w:snapToGrid w:val="0"/>
        <w:spacing w:line="360" w:lineRule="auto"/>
        <w:ind w:firstLine="560" w:firstLineChars="200"/>
        <w:jc w:val="left"/>
        <w:rPr>
          <w:sz w:val="28"/>
          <w:szCs w:val="28"/>
        </w:rPr>
      </w:pPr>
      <w:r>
        <w:rPr>
          <w:rFonts w:hint="eastAsia"/>
          <w:sz w:val="28"/>
          <w:szCs w:val="28"/>
        </w:rPr>
        <w:t>特此授权！本授权书自出具之日起生效。</w:t>
      </w:r>
    </w:p>
    <w:p w14:paraId="2463D604">
      <w:pPr>
        <w:spacing w:line="360" w:lineRule="auto"/>
        <w:rPr>
          <w:rFonts w:ascii="宋体"/>
          <w:sz w:val="28"/>
          <w:szCs w:val="28"/>
        </w:rPr>
      </w:pPr>
    </w:p>
    <w:p w14:paraId="52488D32">
      <w:pPr>
        <w:spacing w:line="360" w:lineRule="auto"/>
        <w:rPr>
          <w:rFonts w:ascii="宋体"/>
          <w:sz w:val="28"/>
          <w:szCs w:val="28"/>
        </w:rPr>
      </w:pPr>
      <w:r>
        <w:rPr>
          <w:rFonts w:hint="eastAsia" w:ascii="宋体"/>
          <w:sz w:val="28"/>
          <w:szCs w:val="28"/>
        </w:rPr>
        <w:t>银行：</w:t>
      </w:r>
      <w:r>
        <w:rPr>
          <w:rFonts w:hint="eastAsia" w:ascii="宋体"/>
          <w:sz w:val="28"/>
          <w:szCs w:val="28"/>
          <w:u w:val="single"/>
        </w:rPr>
        <w:t xml:space="preserve">                          </w:t>
      </w:r>
      <w:r>
        <w:rPr>
          <w:rFonts w:hint="eastAsia" w:ascii="宋体"/>
          <w:sz w:val="28"/>
          <w:szCs w:val="28"/>
        </w:rPr>
        <w:t>（盖单位章）</w:t>
      </w:r>
    </w:p>
    <w:p w14:paraId="727368D4">
      <w:pPr>
        <w:spacing w:line="360" w:lineRule="auto"/>
        <w:rPr>
          <w:rFonts w:ascii="宋体"/>
          <w:sz w:val="28"/>
          <w:szCs w:val="28"/>
        </w:rPr>
      </w:pPr>
      <w:r>
        <w:rPr>
          <w:rFonts w:hint="eastAsia" w:ascii="宋体"/>
          <w:sz w:val="28"/>
          <w:szCs w:val="28"/>
        </w:rPr>
        <w:t>法定代表人姓名：</w:t>
      </w:r>
      <w:r>
        <w:rPr>
          <w:rFonts w:hint="eastAsia" w:ascii="宋体"/>
          <w:sz w:val="28"/>
          <w:szCs w:val="28"/>
          <w:u w:val="single"/>
        </w:rPr>
        <w:t xml:space="preserve">                     </w:t>
      </w:r>
      <w:r>
        <w:rPr>
          <w:rFonts w:hint="eastAsia" w:ascii="宋体"/>
          <w:sz w:val="28"/>
          <w:szCs w:val="28"/>
        </w:rPr>
        <w:t>（签字或盖章）</w:t>
      </w:r>
    </w:p>
    <w:p w14:paraId="7DFD9B2A">
      <w:pPr>
        <w:spacing w:line="360" w:lineRule="auto"/>
        <w:rPr>
          <w:rFonts w:ascii="宋体"/>
          <w:sz w:val="28"/>
          <w:szCs w:val="28"/>
          <w:u w:val="single"/>
        </w:rPr>
      </w:pPr>
      <w:r>
        <w:rPr>
          <w:rFonts w:hint="eastAsia" w:ascii="宋体"/>
          <w:sz w:val="28"/>
          <w:szCs w:val="28"/>
        </w:rPr>
        <w:t>法定代表人身份证号码：</w:t>
      </w:r>
      <w:r>
        <w:rPr>
          <w:rFonts w:hint="eastAsia" w:ascii="宋体"/>
          <w:sz w:val="28"/>
          <w:szCs w:val="28"/>
          <w:u w:val="single"/>
        </w:rPr>
        <w:t xml:space="preserve">                       </w:t>
      </w:r>
    </w:p>
    <w:p w14:paraId="02AC8FDC">
      <w:pPr>
        <w:spacing w:line="360" w:lineRule="auto"/>
        <w:rPr>
          <w:rFonts w:ascii="宋体"/>
          <w:sz w:val="28"/>
          <w:szCs w:val="28"/>
        </w:rPr>
      </w:pPr>
      <w:r>
        <w:rPr>
          <w:rFonts w:hint="eastAsia" w:ascii="宋体"/>
          <w:sz w:val="28"/>
          <w:szCs w:val="28"/>
        </w:rPr>
        <w:t>被授权人姓名：</w:t>
      </w:r>
      <w:r>
        <w:rPr>
          <w:rFonts w:hint="eastAsia" w:ascii="宋体"/>
          <w:sz w:val="28"/>
          <w:szCs w:val="28"/>
          <w:u w:val="single"/>
        </w:rPr>
        <w:t xml:space="preserve">                        </w:t>
      </w:r>
      <w:r>
        <w:rPr>
          <w:rFonts w:hint="eastAsia" w:ascii="宋体"/>
          <w:sz w:val="28"/>
          <w:szCs w:val="28"/>
        </w:rPr>
        <w:t>（签字）</w:t>
      </w:r>
    </w:p>
    <w:p w14:paraId="1A4D3555">
      <w:pPr>
        <w:spacing w:line="360" w:lineRule="auto"/>
        <w:rPr>
          <w:rFonts w:hint="eastAsia" w:ascii="宋体"/>
          <w:sz w:val="28"/>
          <w:szCs w:val="28"/>
          <w:u w:val="single"/>
        </w:rPr>
      </w:pPr>
      <w:r>
        <w:rPr>
          <w:rFonts w:hint="eastAsia" w:ascii="宋体"/>
          <w:sz w:val="28"/>
          <w:szCs w:val="28"/>
        </w:rPr>
        <w:t>被授权人身份证号码：</w:t>
      </w:r>
      <w:r>
        <w:rPr>
          <w:rFonts w:hint="eastAsia" w:ascii="宋体"/>
          <w:sz w:val="28"/>
          <w:szCs w:val="28"/>
          <w:u w:val="single"/>
        </w:rPr>
        <w:t xml:space="preserve">                          </w:t>
      </w:r>
    </w:p>
    <w:p w14:paraId="790C7612">
      <w:pPr>
        <w:spacing w:line="360" w:lineRule="auto"/>
        <w:ind w:firstLine="4480" w:firstLineChars="1600"/>
        <w:rPr>
          <w:rFonts w:ascii="宋体"/>
          <w:sz w:val="28"/>
          <w:szCs w:val="28"/>
        </w:rPr>
      </w:pPr>
      <w:r>
        <w:rPr>
          <w:rFonts w:hint="eastAsia" w:ascii="宋体"/>
          <w:sz w:val="28"/>
          <w:szCs w:val="28"/>
          <w:u w:val="single"/>
        </w:rPr>
        <w:t xml:space="preserve">      </w:t>
      </w:r>
      <w:r>
        <w:rPr>
          <w:rFonts w:hint="eastAsia" w:ascii="宋体"/>
          <w:sz w:val="28"/>
          <w:szCs w:val="28"/>
        </w:rPr>
        <w:t>年</w:t>
      </w:r>
      <w:r>
        <w:rPr>
          <w:rFonts w:hint="eastAsia" w:ascii="宋体"/>
          <w:sz w:val="28"/>
          <w:szCs w:val="28"/>
          <w:u w:val="single"/>
        </w:rPr>
        <w:t xml:space="preserve">    </w:t>
      </w:r>
      <w:r>
        <w:rPr>
          <w:rFonts w:hint="eastAsia" w:ascii="宋体"/>
          <w:sz w:val="28"/>
          <w:szCs w:val="28"/>
        </w:rPr>
        <w:t>月</w:t>
      </w:r>
      <w:r>
        <w:rPr>
          <w:rFonts w:hint="eastAsia" w:ascii="宋体"/>
          <w:sz w:val="28"/>
          <w:szCs w:val="28"/>
          <w:u w:val="single"/>
        </w:rPr>
        <w:t xml:space="preserve">    </w:t>
      </w:r>
      <w:r>
        <w:rPr>
          <w:rFonts w:hint="eastAsia" w:ascii="宋体"/>
          <w:sz w:val="28"/>
          <w:szCs w:val="28"/>
        </w:rPr>
        <w:t>日</w:t>
      </w:r>
    </w:p>
    <w:p w14:paraId="368F617A">
      <w:pPr>
        <w:spacing w:line="360" w:lineRule="auto"/>
        <w:rPr>
          <w:rFonts w:ascii="宋体"/>
          <w:sz w:val="28"/>
          <w:szCs w:val="28"/>
        </w:rPr>
      </w:pPr>
    </w:p>
    <w:p w14:paraId="59D3F4F9">
      <w:pPr>
        <w:spacing w:line="360" w:lineRule="auto"/>
        <w:rPr>
          <w:rFonts w:ascii="宋体"/>
          <w:sz w:val="28"/>
          <w:szCs w:val="28"/>
        </w:rPr>
      </w:pPr>
      <w:r>
        <w:rPr>
          <w:rFonts w:hint="eastAsia" w:ascii="宋体"/>
          <w:sz w:val="28"/>
          <w:szCs w:val="28"/>
        </w:rPr>
        <w:t>附：法定代表人和被授权人身份证复印件</w:t>
      </w:r>
    </w:p>
    <w:tbl>
      <w:tblPr>
        <w:tblStyle w:val="4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51"/>
        <w:gridCol w:w="4317"/>
      </w:tblGrid>
      <w:tr w14:paraId="6E2D6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1" w:hRule="atLeast"/>
          <w:jc w:val="center"/>
        </w:trPr>
        <w:tc>
          <w:tcPr>
            <w:tcW w:w="4251" w:type="dxa"/>
            <w:vAlign w:val="center"/>
          </w:tcPr>
          <w:p w14:paraId="7BB594AD">
            <w:pPr>
              <w:spacing w:line="360" w:lineRule="auto"/>
              <w:jc w:val="center"/>
              <w:rPr>
                <w:rFonts w:ascii="宋体"/>
              </w:rPr>
            </w:pPr>
            <w:r>
              <w:rPr>
                <w:rFonts w:hint="eastAsia" w:ascii="宋体"/>
              </w:rPr>
              <w:t>负责人身份证复印件</w:t>
            </w:r>
          </w:p>
        </w:tc>
        <w:tc>
          <w:tcPr>
            <w:tcW w:w="4317" w:type="dxa"/>
            <w:vAlign w:val="center"/>
          </w:tcPr>
          <w:p w14:paraId="2331B9DF">
            <w:pPr>
              <w:spacing w:line="360" w:lineRule="auto"/>
              <w:jc w:val="center"/>
              <w:rPr>
                <w:rFonts w:ascii="宋体"/>
              </w:rPr>
            </w:pPr>
            <w:r>
              <w:rPr>
                <w:rFonts w:hint="eastAsia" w:ascii="宋体"/>
              </w:rPr>
              <w:t>被授权人身份证件复印件</w:t>
            </w:r>
          </w:p>
        </w:tc>
      </w:tr>
    </w:tbl>
    <w:p w14:paraId="1150E05C">
      <w:pPr>
        <w:pStyle w:val="3"/>
        <w:jc w:val="left"/>
        <w:rPr>
          <w:b w:val="0"/>
          <w:sz w:val="32"/>
          <w:szCs w:val="32"/>
        </w:rPr>
      </w:pPr>
      <w:r>
        <w:br w:type="page"/>
      </w:r>
      <w:bookmarkStart w:id="23" w:name="_Toc11325414"/>
      <w:bookmarkStart w:id="24" w:name="_Toc237924782"/>
      <w:r>
        <w:rPr>
          <w:rFonts w:hint="eastAsia"/>
          <w:b w:val="0"/>
          <w:sz w:val="32"/>
          <w:szCs w:val="32"/>
        </w:rPr>
        <w:t>十</w:t>
      </w:r>
      <w:r>
        <w:rPr>
          <w:rFonts w:hint="eastAsia"/>
          <w:b w:val="0"/>
          <w:sz w:val="32"/>
          <w:szCs w:val="32"/>
          <w:lang w:eastAsia="zh-CN"/>
        </w:rPr>
        <w:t>二</w:t>
      </w:r>
      <w:r>
        <w:rPr>
          <w:rFonts w:hint="eastAsia"/>
          <w:b w:val="0"/>
          <w:sz w:val="32"/>
          <w:szCs w:val="32"/>
        </w:rPr>
        <w:t>、营业执照等资格证明文件格式</w:t>
      </w:r>
      <w:bookmarkEnd w:id="23"/>
      <w:bookmarkEnd w:id="24"/>
    </w:p>
    <w:p w14:paraId="5D8B2A94"/>
    <w:p w14:paraId="517F4CDA"/>
    <w:p w14:paraId="211F893B">
      <w:pPr>
        <w:spacing w:line="360" w:lineRule="auto"/>
        <w:ind w:right="480"/>
        <w:jc w:val="center"/>
        <w:rPr>
          <w:rFonts w:ascii="黑体" w:eastAsia="黑体"/>
          <w:b/>
          <w:sz w:val="40"/>
        </w:rPr>
      </w:pPr>
      <w:r>
        <w:rPr>
          <w:rFonts w:hint="eastAsia" w:ascii="黑体" w:eastAsia="黑体"/>
          <w:b/>
          <w:sz w:val="40"/>
        </w:rPr>
        <w:t>营业执照等资格证明文件</w:t>
      </w:r>
    </w:p>
    <w:p w14:paraId="5EC150E7">
      <w:pPr>
        <w:spacing w:line="360" w:lineRule="auto"/>
        <w:rPr>
          <w:rFonts w:ascii="仿宋_GB2312" w:eastAsia="仿宋_GB2312"/>
        </w:rPr>
      </w:pPr>
    </w:p>
    <w:p w14:paraId="5052B364">
      <w:pPr>
        <w:spacing w:line="360" w:lineRule="auto"/>
        <w:rPr>
          <w:rFonts w:ascii="宋体"/>
          <w:sz w:val="32"/>
          <w:szCs w:val="32"/>
        </w:rPr>
      </w:pPr>
      <w:r>
        <w:rPr>
          <w:rFonts w:hint="eastAsia" w:ascii="宋体"/>
          <w:sz w:val="32"/>
          <w:szCs w:val="32"/>
        </w:rPr>
        <w:t>致：</w:t>
      </w:r>
      <w:r>
        <w:rPr>
          <w:rFonts w:hint="eastAsia" w:ascii="宋体"/>
          <w:sz w:val="32"/>
          <w:szCs w:val="32"/>
          <w:u w:val="single"/>
          <w:lang w:eastAsia="zh-CN"/>
        </w:rPr>
        <w:t>汕头市</w:t>
      </w:r>
      <w:r>
        <w:rPr>
          <w:rFonts w:hint="eastAsia" w:ascii="宋体"/>
          <w:sz w:val="32"/>
          <w:szCs w:val="32"/>
          <w:u w:val="single"/>
        </w:rPr>
        <w:t>总工会</w:t>
      </w:r>
    </w:p>
    <w:p w14:paraId="4D5B7F08">
      <w:pPr>
        <w:spacing w:line="360" w:lineRule="auto"/>
        <w:ind w:firstLine="640" w:firstLineChars="200"/>
        <w:rPr>
          <w:rFonts w:ascii="宋体"/>
          <w:sz w:val="32"/>
          <w:szCs w:val="32"/>
        </w:rPr>
      </w:pPr>
      <w:r>
        <w:rPr>
          <w:rFonts w:hint="eastAsia" w:ascii="宋体"/>
          <w:sz w:val="32"/>
          <w:szCs w:val="32"/>
        </w:rPr>
        <w:t>现附上由</w:t>
      </w:r>
      <w:r>
        <w:rPr>
          <w:rFonts w:hint="eastAsia" w:ascii="宋体"/>
          <w:sz w:val="32"/>
          <w:szCs w:val="32"/>
          <w:u w:val="single"/>
        </w:rPr>
        <w:t xml:space="preserve">                         </w:t>
      </w:r>
      <w:r>
        <w:rPr>
          <w:rFonts w:hint="eastAsia" w:ascii="宋体"/>
          <w:sz w:val="32"/>
          <w:szCs w:val="32"/>
        </w:rPr>
        <w:t>（签发机关名称）签发的</w:t>
      </w:r>
      <w:r>
        <w:rPr>
          <w:rFonts w:hint="eastAsia" w:ascii="宋体"/>
          <w:b w:val="0"/>
          <w:bCs/>
          <w:sz w:val="32"/>
          <w:szCs w:val="32"/>
        </w:rPr>
        <w:t>我方营业执照</w:t>
      </w:r>
      <w:r>
        <w:rPr>
          <w:rFonts w:hint="eastAsia" w:ascii="宋体"/>
          <w:sz w:val="32"/>
          <w:szCs w:val="32"/>
        </w:rPr>
        <w:t>副本复印件，该执照真实有效。</w:t>
      </w:r>
    </w:p>
    <w:p w14:paraId="5E853C6E">
      <w:pPr>
        <w:spacing w:line="360" w:lineRule="auto"/>
        <w:ind w:firstLine="640" w:firstLineChars="200"/>
        <w:rPr>
          <w:rFonts w:ascii="宋体"/>
          <w:sz w:val="32"/>
          <w:szCs w:val="32"/>
        </w:rPr>
      </w:pPr>
      <w:r>
        <w:rPr>
          <w:rFonts w:hint="eastAsia" w:ascii="宋体"/>
          <w:sz w:val="32"/>
          <w:szCs w:val="32"/>
        </w:rPr>
        <w:t>现附上由</w:t>
      </w:r>
      <w:r>
        <w:rPr>
          <w:rFonts w:hint="eastAsia" w:ascii="宋体"/>
          <w:sz w:val="32"/>
          <w:szCs w:val="32"/>
          <w:u w:val="single"/>
        </w:rPr>
        <w:t xml:space="preserve">                         </w:t>
      </w:r>
      <w:r>
        <w:rPr>
          <w:rFonts w:hint="eastAsia" w:ascii="宋体"/>
          <w:sz w:val="32"/>
          <w:szCs w:val="32"/>
        </w:rPr>
        <w:t>（签发机关名称）签发的我方</w:t>
      </w:r>
      <w:r>
        <w:rPr>
          <w:rFonts w:hint="eastAsia" w:ascii="宋体"/>
          <w:b w:val="0"/>
          <w:bCs/>
          <w:sz w:val="32"/>
          <w:szCs w:val="32"/>
        </w:rPr>
        <w:t>业务承办单位营业执照</w:t>
      </w:r>
      <w:r>
        <w:rPr>
          <w:rFonts w:hint="eastAsia" w:ascii="宋体"/>
          <w:sz w:val="32"/>
          <w:szCs w:val="32"/>
        </w:rPr>
        <w:t>副本复印件，该执照真实有效。</w:t>
      </w:r>
    </w:p>
    <w:p w14:paraId="317DC325">
      <w:pPr>
        <w:spacing w:line="360" w:lineRule="auto"/>
        <w:ind w:firstLine="640" w:firstLineChars="200"/>
        <w:rPr>
          <w:rFonts w:ascii="宋体"/>
          <w:sz w:val="32"/>
          <w:szCs w:val="32"/>
        </w:rPr>
      </w:pPr>
      <w:r>
        <w:rPr>
          <w:rFonts w:hint="eastAsia" w:ascii="宋体"/>
          <w:sz w:val="32"/>
          <w:szCs w:val="32"/>
        </w:rPr>
        <w:t>现附上由</w:t>
      </w:r>
      <w:r>
        <w:rPr>
          <w:rFonts w:hint="eastAsia" w:ascii="宋体"/>
          <w:sz w:val="32"/>
          <w:szCs w:val="32"/>
          <w:u w:val="single"/>
        </w:rPr>
        <w:t xml:space="preserve">                         </w:t>
      </w:r>
      <w:r>
        <w:rPr>
          <w:rFonts w:hint="eastAsia" w:ascii="宋体"/>
          <w:sz w:val="32"/>
          <w:szCs w:val="32"/>
        </w:rPr>
        <w:t>（签发机关名称）签发的我方</w:t>
      </w:r>
      <w:r>
        <w:rPr>
          <w:rFonts w:hint="eastAsia" w:ascii="宋体"/>
          <w:b w:val="0"/>
          <w:bCs/>
          <w:sz w:val="32"/>
          <w:szCs w:val="32"/>
        </w:rPr>
        <w:t>金融许可证</w:t>
      </w:r>
      <w:r>
        <w:rPr>
          <w:rFonts w:hint="eastAsia" w:ascii="宋体"/>
          <w:sz w:val="32"/>
          <w:szCs w:val="32"/>
        </w:rPr>
        <w:t>复印件，该证件真实有效。</w:t>
      </w:r>
    </w:p>
    <w:p w14:paraId="34F6E615">
      <w:pPr>
        <w:spacing w:line="360" w:lineRule="auto"/>
        <w:ind w:firstLine="420" w:firstLineChars="200"/>
        <w:rPr>
          <w:rFonts w:ascii="宋体"/>
        </w:rPr>
      </w:pPr>
    </w:p>
    <w:p w14:paraId="331645E2">
      <w:pPr>
        <w:spacing w:line="360" w:lineRule="auto"/>
        <w:rPr>
          <w:rFonts w:ascii="宋体"/>
        </w:rPr>
      </w:pPr>
    </w:p>
    <w:p w14:paraId="14595C16">
      <w:pPr>
        <w:spacing w:line="360" w:lineRule="auto"/>
        <w:rPr>
          <w:rFonts w:ascii="仿宋_GB2312" w:eastAsia="仿宋_GB2312"/>
        </w:rPr>
      </w:pPr>
    </w:p>
    <w:p w14:paraId="29C4D0B4">
      <w:pPr>
        <w:spacing w:line="360" w:lineRule="auto"/>
        <w:rPr>
          <w:rFonts w:ascii="仿宋_GB2312" w:eastAsia="仿宋_GB2312"/>
        </w:rPr>
      </w:pPr>
    </w:p>
    <w:p w14:paraId="30584F10">
      <w:pPr>
        <w:spacing w:line="360" w:lineRule="auto"/>
        <w:rPr>
          <w:rFonts w:ascii="仿宋_GB2312" w:eastAsia="仿宋_GB2312"/>
        </w:rPr>
      </w:pPr>
    </w:p>
    <w:p w14:paraId="27D5A60D">
      <w:pPr>
        <w:spacing w:line="360" w:lineRule="auto"/>
        <w:rPr>
          <w:rFonts w:ascii="仿宋_GB2312" w:eastAsia="仿宋_GB2312"/>
        </w:rPr>
      </w:pPr>
    </w:p>
    <w:p w14:paraId="510AAA71">
      <w:pPr>
        <w:spacing w:line="360" w:lineRule="auto"/>
        <w:rPr>
          <w:rFonts w:ascii="仿宋_GB2312" w:eastAsia="仿宋_GB2312"/>
        </w:rPr>
      </w:pPr>
    </w:p>
    <w:p w14:paraId="2946B29C">
      <w:pPr>
        <w:spacing w:line="360" w:lineRule="auto"/>
        <w:rPr>
          <w:rFonts w:ascii="宋体"/>
          <w:sz w:val="28"/>
          <w:szCs w:val="28"/>
        </w:rPr>
      </w:pPr>
    </w:p>
    <w:p w14:paraId="19378CF7">
      <w:pPr>
        <w:spacing w:line="360" w:lineRule="auto"/>
        <w:rPr>
          <w:rFonts w:ascii="宋体"/>
          <w:sz w:val="28"/>
          <w:szCs w:val="28"/>
        </w:rPr>
      </w:pPr>
      <w:r>
        <w:rPr>
          <w:rFonts w:hint="eastAsia" w:ascii="宋体"/>
          <w:sz w:val="28"/>
          <w:szCs w:val="28"/>
        </w:rPr>
        <w:t>银行（全称并加盖公章）：</w:t>
      </w:r>
      <w:r>
        <w:rPr>
          <w:rFonts w:hint="eastAsia" w:ascii="宋体"/>
          <w:sz w:val="28"/>
          <w:szCs w:val="28"/>
          <w:u w:val="single"/>
        </w:rPr>
        <w:t xml:space="preserve">             </w:t>
      </w:r>
      <w:r>
        <w:rPr>
          <w:rFonts w:hint="eastAsia" w:ascii="宋体"/>
          <w:sz w:val="28"/>
          <w:szCs w:val="28"/>
          <w:u w:val="single"/>
          <w:lang w:val="en-US" w:eastAsia="zh-CN"/>
        </w:rPr>
        <w:t xml:space="preserve">  </w:t>
      </w:r>
      <w:r>
        <w:rPr>
          <w:rFonts w:hint="eastAsia" w:ascii="宋体"/>
          <w:sz w:val="28"/>
          <w:szCs w:val="28"/>
          <w:u w:val="single"/>
        </w:rPr>
        <w:t xml:space="preserve">    </w:t>
      </w:r>
    </w:p>
    <w:p w14:paraId="59280A11">
      <w:pPr>
        <w:spacing w:line="360" w:lineRule="auto"/>
        <w:rPr>
          <w:rFonts w:ascii="宋体"/>
          <w:sz w:val="28"/>
          <w:szCs w:val="28"/>
        </w:rPr>
      </w:pPr>
      <w:r>
        <w:rPr>
          <w:rFonts w:hint="eastAsia" w:ascii="宋体"/>
          <w:sz w:val="28"/>
          <w:szCs w:val="28"/>
        </w:rPr>
        <w:t>授权代表签字：</w:t>
      </w:r>
      <w:r>
        <w:rPr>
          <w:rFonts w:hint="eastAsia" w:ascii="宋体"/>
          <w:sz w:val="28"/>
          <w:szCs w:val="28"/>
          <w:u w:val="single"/>
        </w:rPr>
        <w:t xml:space="preserve">                       </w:t>
      </w:r>
      <w:r>
        <w:rPr>
          <w:rFonts w:hint="eastAsia" w:ascii="宋体"/>
          <w:sz w:val="28"/>
          <w:szCs w:val="28"/>
          <w:u w:val="single"/>
          <w:lang w:val="en-US" w:eastAsia="zh-CN"/>
        </w:rPr>
        <w:t xml:space="preserve">     </w:t>
      </w:r>
      <w:r>
        <w:rPr>
          <w:rFonts w:hint="eastAsia" w:ascii="宋体"/>
          <w:sz w:val="28"/>
          <w:szCs w:val="28"/>
          <w:u w:val="single"/>
        </w:rPr>
        <w:t xml:space="preserve">  </w:t>
      </w:r>
    </w:p>
    <w:p w14:paraId="23F483F5">
      <w:pPr>
        <w:spacing w:line="360" w:lineRule="auto"/>
        <w:rPr>
          <w:rFonts w:ascii="宋体"/>
          <w:sz w:val="28"/>
          <w:szCs w:val="28"/>
          <w:u w:val="single"/>
        </w:rPr>
      </w:pPr>
      <w:r>
        <w:rPr>
          <w:rFonts w:hint="eastAsia" w:ascii="宋体"/>
          <w:sz w:val="28"/>
          <w:szCs w:val="28"/>
        </w:rPr>
        <w:t>日      期：</w:t>
      </w:r>
      <w:r>
        <w:rPr>
          <w:rFonts w:hint="eastAsia" w:ascii="宋体"/>
          <w:sz w:val="28"/>
          <w:szCs w:val="28"/>
          <w:u w:val="single"/>
        </w:rPr>
        <w:t xml:space="preserve">                                </w:t>
      </w:r>
    </w:p>
    <w:p w14:paraId="5CFC21D5">
      <w:pPr>
        <w:widowControl/>
        <w:jc w:val="left"/>
        <w:rPr>
          <w:rFonts w:ascii="黑体" w:eastAsia="黑体"/>
          <w:b/>
          <w:kern w:val="0"/>
          <w:sz w:val="32"/>
          <w:szCs w:val="32"/>
        </w:rPr>
      </w:pPr>
      <w:r>
        <w:br w:type="page"/>
      </w:r>
      <w:r>
        <w:rPr>
          <w:rFonts w:hint="eastAsia" w:ascii="黑体" w:eastAsia="黑体"/>
          <w:sz w:val="32"/>
          <w:szCs w:val="32"/>
        </w:rPr>
        <w:t>十</w:t>
      </w:r>
      <w:r>
        <w:rPr>
          <w:rFonts w:hint="eastAsia" w:ascii="黑体" w:eastAsia="黑体"/>
          <w:sz w:val="32"/>
          <w:szCs w:val="32"/>
          <w:lang w:eastAsia="zh-CN"/>
        </w:rPr>
        <w:t>三</w:t>
      </w:r>
      <w:r>
        <w:rPr>
          <w:rFonts w:hint="eastAsia" w:ascii="黑体" w:eastAsia="黑体"/>
          <w:sz w:val="32"/>
          <w:szCs w:val="32"/>
        </w:rPr>
        <w:t>、银行认为需要提供的其他材料格式</w:t>
      </w:r>
    </w:p>
    <w:p w14:paraId="373F8619"/>
    <w:p w14:paraId="3DA6CA8D"/>
    <w:p w14:paraId="0ADC1B1E">
      <w:pPr>
        <w:spacing w:line="360" w:lineRule="auto"/>
        <w:ind w:right="480"/>
        <w:jc w:val="center"/>
        <w:rPr>
          <w:rFonts w:ascii="黑体" w:eastAsia="黑体"/>
          <w:b/>
          <w:sz w:val="40"/>
        </w:rPr>
      </w:pPr>
      <w:r>
        <w:rPr>
          <w:rFonts w:hint="eastAsia" w:ascii="黑体" w:eastAsia="黑体"/>
          <w:b/>
          <w:sz w:val="40"/>
        </w:rPr>
        <w:t>银行认为需要提供的其他材料</w:t>
      </w:r>
    </w:p>
    <w:p w14:paraId="6BA2ED86">
      <w:pPr>
        <w:spacing w:line="360" w:lineRule="auto"/>
        <w:ind w:firstLine="420" w:firstLineChars="200"/>
        <w:rPr>
          <w:rFonts w:ascii="宋体"/>
        </w:rPr>
      </w:pPr>
    </w:p>
    <w:p w14:paraId="7A641C3B">
      <w:pPr>
        <w:outlineLvl w:val="1"/>
      </w:pPr>
      <w:r>
        <w:rPr>
          <w:rFonts w:hint="eastAsia"/>
        </w:rPr>
        <w:t>（格式自拟）</w:t>
      </w:r>
    </w:p>
    <w:p w14:paraId="4ACC0378">
      <w:pPr>
        <w:outlineLvl w:val="1"/>
      </w:pPr>
    </w:p>
    <w:sectPr>
      <w:pgSz w:w="11906" w:h="16838"/>
      <w:pgMar w:top="1440" w:right="1701" w:bottom="1440" w:left="1701" w:header="851" w:footer="992" w:gutter="0"/>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796EEB69-BF0A-4A5B-9B4A-D77F3862C6C6}"/>
  </w:font>
  <w:font w:name="黑体">
    <w:panose1 w:val="02010609060101010101"/>
    <w:charset w:val="86"/>
    <w:family w:val="auto"/>
    <w:pitch w:val="default"/>
    <w:sig w:usb0="800002BF" w:usb1="38CF7CFA" w:usb2="00000016" w:usb3="00000000" w:csb0="00040001" w:csb1="00000000"/>
    <w:embedRegular r:id="rId2" w:fontKey="{DC19D0B9-B971-4350-90A0-88696641C27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000010101"/>
    <w:charset w:val="86"/>
    <w:family w:val="modern"/>
    <w:pitch w:val="default"/>
    <w:sig w:usb0="00000000" w:usb1="00000000" w:usb2="00000000" w:usb3="00000000" w:csb0="00040000" w:csb1="00000000"/>
    <w:embedRegular r:id="rId3" w:fontKey="{338CEE0B-785B-40DB-BCDE-46D3A544800C}"/>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方正大标宋简体">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宋体 ( 正文 ) _x0000_">
    <w:altName w:val="宋体"/>
    <w:panose1 w:val="00000000000000000000"/>
    <w:charset w:val="00"/>
    <w:family w:val="auto"/>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000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S Mincho">
    <w:altName w:val="Yu Gothic UI"/>
    <w:panose1 w:val="02020609040000080304"/>
    <w:charset w:val="80"/>
    <w:family w:val="modern"/>
    <w:pitch w:val="default"/>
    <w:sig w:usb0="00000000" w:usb1="00000000" w:usb2="00000012" w:usb3="00000000" w:csb0="4002009F" w:csb1="DFD70000"/>
    <w:embedRegular r:id="rId4" w:fontKey="{E46F17B7-3985-4056-9D82-04918E7770E5}"/>
  </w:font>
  <w:font w:name="Yu Gothic UI">
    <w:panose1 w:val="020B0500000000000000"/>
    <w:charset w:val="80"/>
    <w:family w:val="auto"/>
    <w:pitch w:val="default"/>
    <w:sig w:usb0="E00002FF" w:usb1="2AC7FDFF" w:usb2="00000016" w:usb3="00000000" w:csb0="2002009F" w:csb1="00000000"/>
  </w:font>
  <w:font w:name="方正小标宋_GBK">
    <w:panose1 w:val="02000000000000000000"/>
    <w:charset w:val="86"/>
    <w:family w:val="auto"/>
    <w:pitch w:val="default"/>
    <w:sig w:usb0="A00002BF" w:usb1="38CF7CFA" w:usb2="00082016" w:usb3="00000000" w:csb0="00040001" w:csb1="00000000"/>
    <w:embedRegular r:id="rId5" w:fontKey="{4E1543CA-7EAF-4CD6-9106-F38138B20FCC}"/>
  </w:font>
  <w:font w:name="方正仿宋_GBK">
    <w:panose1 w:val="02000000000000000000"/>
    <w:charset w:val="86"/>
    <w:family w:val="auto"/>
    <w:pitch w:val="default"/>
    <w:sig w:usb0="A00002BF" w:usb1="38CF7CFA" w:usb2="00082016" w:usb3="00000000" w:csb0="00040001" w:csb1="00000000"/>
    <w:embedRegular r:id="rId6" w:fontKey="{9ABBF5A8-4144-4C01-B3BB-19A99E425B04}"/>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8F8E1A">
    <w:pPr>
      <w:pStyle w:val="30"/>
      <w:jc w:val="center"/>
      <w:rPr>
        <w:sz w:val="24"/>
        <w:szCs w:val="24"/>
      </w:rPr>
    </w:pPr>
    <w:r>
      <w:rPr>
        <w:sz w:val="24"/>
        <w:szCs w:val="24"/>
      </w:rPr>
      <w:fldChar w:fldCharType="begin"/>
    </w:r>
    <w:r>
      <w:rPr>
        <w:sz w:val="24"/>
        <w:szCs w:val="24"/>
      </w:rPr>
      <w:instrText xml:space="preserve">PAGE   \* MERGEFORMAT</w:instrText>
    </w:r>
    <w:r>
      <w:rPr>
        <w:sz w:val="24"/>
        <w:szCs w:val="24"/>
      </w:rPr>
      <w:fldChar w:fldCharType="separate"/>
    </w:r>
    <w:r>
      <w:rPr>
        <w:sz w:val="24"/>
        <w:szCs w:val="24"/>
      </w:rPr>
      <w:fldChar w:fldCharType="end"/>
    </w:r>
  </w:p>
  <w:p w14:paraId="6C272A7B">
    <w:pPr>
      <w:pStyle w:val="3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multilevel"/>
    <w:tmpl w:val="00000000"/>
    <w:lvl w:ilvl="0" w:tentative="0">
      <w:start w:val="4"/>
      <w:numFmt w:val="japaneseCounting"/>
      <w:lvlText w:val="第%1章"/>
      <w:lvlJc w:val="left"/>
      <w:pPr>
        <w:tabs>
          <w:tab w:val="left" w:pos="0"/>
        </w:tabs>
        <w:ind w:left="4125" w:hanging="1290"/>
      </w:pPr>
      <w:rPr>
        <w:rFonts w:hint="default"/>
        <w:b/>
      </w:rPr>
    </w:lvl>
    <w:lvl w:ilvl="1" w:tentative="0">
      <w:start w:val="1"/>
      <w:numFmt w:val="lowerLetter"/>
      <w:lvlText w:val="%2)"/>
      <w:lvlJc w:val="left"/>
      <w:pPr>
        <w:tabs>
          <w:tab w:val="left" w:pos="0"/>
        </w:tabs>
        <w:ind w:left="3675" w:hanging="420"/>
      </w:pPr>
    </w:lvl>
    <w:lvl w:ilvl="2" w:tentative="0">
      <w:start w:val="1"/>
      <w:numFmt w:val="lowerRoman"/>
      <w:lvlText w:val="%3."/>
      <w:lvlJc w:val="right"/>
      <w:pPr>
        <w:tabs>
          <w:tab w:val="left" w:pos="0"/>
        </w:tabs>
        <w:ind w:left="4095" w:hanging="420"/>
      </w:pPr>
    </w:lvl>
    <w:lvl w:ilvl="3" w:tentative="0">
      <w:start w:val="1"/>
      <w:numFmt w:val="decimal"/>
      <w:lvlText w:val="%4."/>
      <w:lvlJc w:val="left"/>
      <w:pPr>
        <w:tabs>
          <w:tab w:val="left" w:pos="0"/>
        </w:tabs>
        <w:ind w:left="4515" w:hanging="420"/>
      </w:pPr>
    </w:lvl>
    <w:lvl w:ilvl="4" w:tentative="0">
      <w:start w:val="1"/>
      <w:numFmt w:val="lowerLetter"/>
      <w:lvlText w:val="%5)"/>
      <w:lvlJc w:val="left"/>
      <w:pPr>
        <w:tabs>
          <w:tab w:val="left" w:pos="0"/>
        </w:tabs>
        <w:ind w:left="4935" w:hanging="420"/>
      </w:pPr>
    </w:lvl>
    <w:lvl w:ilvl="5" w:tentative="0">
      <w:start w:val="1"/>
      <w:numFmt w:val="lowerRoman"/>
      <w:lvlText w:val="%6."/>
      <w:lvlJc w:val="right"/>
      <w:pPr>
        <w:tabs>
          <w:tab w:val="left" w:pos="0"/>
        </w:tabs>
        <w:ind w:left="5355" w:hanging="420"/>
      </w:pPr>
    </w:lvl>
    <w:lvl w:ilvl="6" w:tentative="0">
      <w:start w:val="1"/>
      <w:numFmt w:val="decimal"/>
      <w:pStyle w:val="8"/>
      <w:lvlText w:val="%7."/>
      <w:lvlJc w:val="left"/>
      <w:pPr>
        <w:tabs>
          <w:tab w:val="left" w:pos="0"/>
        </w:tabs>
        <w:ind w:left="5775" w:hanging="420"/>
      </w:pPr>
    </w:lvl>
    <w:lvl w:ilvl="7" w:tentative="0">
      <w:start w:val="1"/>
      <w:numFmt w:val="lowerLetter"/>
      <w:pStyle w:val="9"/>
      <w:lvlText w:val="%8)"/>
      <w:lvlJc w:val="left"/>
      <w:pPr>
        <w:tabs>
          <w:tab w:val="left" w:pos="0"/>
        </w:tabs>
        <w:ind w:left="6195" w:hanging="420"/>
      </w:pPr>
    </w:lvl>
    <w:lvl w:ilvl="8" w:tentative="0">
      <w:start w:val="1"/>
      <w:numFmt w:val="lowerRoman"/>
      <w:pStyle w:val="10"/>
      <w:lvlText w:val="%9."/>
      <w:lvlJc w:val="right"/>
      <w:pPr>
        <w:tabs>
          <w:tab w:val="left" w:pos="0"/>
        </w:tabs>
        <w:ind w:left="6615" w:hanging="420"/>
      </w:pPr>
    </w:lvl>
  </w:abstractNum>
  <w:abstractNum w:abstractNumId="1">
    <w:nsid w:val="00000001"/>
    <w:multiLevelType w:val="multilevel"/>
    <w:tmpl w:val="00000001"/>
    <w:lvl w:ilvl="0" w:tentative="0">
      <w:start w:val="1"/>
      <w:numFmt w:val="chineseCountingThousand"/>
      <w:lvlText w:val="(%1)"/>
      <w:lvlJc w:val="left"/>
      <w:pPr>
        <w:tabs>
          <w:tab w:val="left" w:pos="0"/>
        </w:tabs>
        <w:ind w:left="420" w:hanging="420"/>
      </w:pPr>
    </w:lvl>
    <w:lvl w:ilvl="1" w:tentative="0">
      <w:start w:val="1"/>
      <w:numFmt w:val="lowerLetter"/>
      <w:lvlText w:val="%2)"/>
      <w:lvlJc w:val="left"/>
      <w:pPr>
        <w:tabs>
          <w:tab w:val="left" w:pos="0"/>
        </w:tabs>
        <w:ind w:left="840" w:hanging="420"/>
      </w:pPr>
    </w:lvl>
    <w:lvl w:ilvl="2" w:tentative="0">
      <w:start w:val="1"/>
      <w:numFmt w:val="lowerRoman"/>
      <w:lvlText w:val="%3."/>
      <w:lvlJc w:val="right"/>
      <w:pPr>
        <w:tabs>
          <w:tab w:val="left" w:pos="0"/>
        </w:tabs>
        <w:ind w:left="1260" w:hanging="420"/>
      </w:pPr>
    </w:lvl>
    <w:lvl w:ilvl="3" w:tentative="0">
      <w:start w:val="1"/>
      <w:numFmt w:val="decimal"/>
      <w:lvlText w:val="%4."/>
      <w:lvlJc w:val="left"/>
      <w:pPr>
        <w:tabs>
          <w:tab w:val="left" w:pos="0"/>
        </w:tabs>
        <w:ind w:left="1680" w:hanging="420"/>
      </w:pPr>
    </w:lvl>
    <w:lvl w:ilvl="4" w:tentative="0">
      <w:start w:val="1"/>
      <w:numFmt w:val="lowerLetter"/>
      <w:lvlText w:val="%5)"/>
      <w:lvlJc w:val="left"/>
      <w:pPr>
        <w:tabs>
          <w:tab w:val="left" w:pos="0"/>
        </w:tabs>
        <w:ind w:left="2100" w:hanging="420"/>
      </w:pPr>
    </w:lvl>
    <w:lvl w:ilvl="5" w:tentative="0">
      <w:start w:val="1"/>
      <w:numFmt w:val="lowerRoman"/>
      <w:lvlText w:val="%6."/>
      <w:lvlJc w:val="right"/>
      <w:pPr>
        <w:tabs>
          <w:tab w:val="left" w:pos="0"/>
        </w:tabs>
        <w:ind w:left="2520" w:hanging="420"/>
      </w:pPr>
    </w:lvl>
    <w:lvl w:ilvl="6" w:tentative="0">
      <w:start w:val="1"/>
      <w:numFmt w:val="decimal"/>
      <w:lvlText w:val="%7."/>
      <w:lvlJc w:val="left"/>
      <w:pPr>
        <w:tabs>
          <w:tab w:val="left" w:pos="0"/>
        </w:tabs>
        <w:ind w:left="2940" w:hanging="420"/>
      </w:pPr>
    </w:lvl>
    <w:lvl w:ilvl="7" w:tentative="0">
      <w:start w:val="1"/>
      <w:numFmt w:val="lowerLetter"/>
      <w:lvlText w:val="%8)"/>
      <w:lvlJc w:val="left"/>
      <w:pPr>
        <w:tabs>
          <w:tab w:val="left" w:pos="0"/>
        </w:tabs>
        <w:ind w:left="3360" w:hanging="420"/>
      </w:pPr>
    </w:lvl>
    <w:lvl w:ilvl="8" w:tentative="0">
      <w:start w:val="1"/>
      <w:numFmt w:val="lowerRoman"/>
      <w:lvlText w:val="%9."/>
      <w:lvlJc w:val="right"/>
      <w:pPr>
        <w:tabs>
          <w:tab w:val="left" w:pos="0"/>
        </w:tabs>
        <w:ind w:left="3780" w:hanging="420"/>
      </w:pPr>
    </w:lvl>
  </w:abstractNum>
  <w:abstractNum w:abstractNumId="2">
    <w:nsid w:val="00000002"/>
    <w:multiLevelType w:val="multilevel"/>
    <w:tmpl w:val="00000002"/>
    <w:lvl w:ilvl="0" w:tentative="0">
      <w:start w:val="1"/>
      <w:numFmt w:val="decimal"/>
      <w:lvlText w:val="（%1）"/>
      <w:lvlJc w:val="left"/>
      <w:pPr>
        <w:tabs>
          <w:tab w:val="left" w:pos="0"/>
        </w:tabs>
        <w:ind w:left="420" w:hanging="420"/>
      </w:pPr>
      <w:rPr>
        <w:rFonts w:hint="eastAsia"/>
        <w:b w:val="0"/>
      </w:rPr>
    </w:lvl>
    <w:lvl w:ilvl="1" w:tentative="0">
      <w:start w:val="1"/>
      <w:numFmt w:val="lowerLetter"/>
      <w:lvlText w:val="%2)"/>
      <w:lvlJc w:val="left"/>
      <w:pPr>
        <w:tabs>
          <w:tab w:val="left" w:pos="0"/>
        </w:tabs>
        <w:ind w:left="840" w:hanging="420"/>
      </w:pPr>
    </w:lvl>
    <w:lvl w:ilvl="2" w:tentative="0">
      <w:start w:val="1"/>
      <w:numFmt w:val="lowerRoman"/>
      <w:lvlText w:val="%3."/>
      <w:lvlJc w:val="right"/>
      <w:pPr>
        <w:tabs>
          <w:tab w:val="left" w:pos="0"/>
        </w:tabs>
        <w:ind w:left="1260" w:hanging="420"/>
      </w:pPr>
    </w:lvl>
    <w:lvl w:ilvl="3" w:tentative="0">
      <w:start w:val="1"/>
      <w:numFmt w:val="decimal"/>
      <w:lvlText w:val="%4."/>
      <w:lvlJc w:val="left"/>
      <w:pPr>
        <w:tabs>
          <w:tab w:val="left" w:pos="0"/>
        </w:tabs>
        <w:ind w:left="1680" w:hanging="420"/>
      </w:pPr>
    </w:lvl>
    <w:lvl w:ilvl="4" w:tentative="0">
      <w:start w:val="1"/>
      <w:numFmt w:val="lowerLetter"/>
      <w:lvlText w:val="%5)"/>
      <w:lvlJc w:val="left"/>
      <w:pPr>
        <w:tabs>
          <w:tab w:val="left" w:pos="0"/>
        </w:tabs>
        <w:ind w:left="2100" w:hanging="420"/>
      </w:pPr>
    </w:lvl>
    <w:lvl w:ilvl="5" w:tentative="0">
      <w:start w:val="1"/>
      <w:numFmt w:val="lowerRoman"/>
      <w:lvlText w:val="%6."/>
      <w:lvlJc w:val="right"/>
      <w:pPr>
        <w:tabs>
          <w:tab w:val="left" w:pos="0"/>
        </w:tabs>
        <w:ind w:left="2520" w:hanging="420"/>
      </w:pPr>
    </w:lvl>
    <w:lvl w:ilvl="6" w:tentative="0">
      <w:start w:val="1"/>
      <w:numFmt w:val="decimal"/>
      <w:lvlText w:val="%7."/>
      <w:lvlJc w:val="left"/>
      <w:pPr>
        <w:tabs>
          <w:tab w:val="left" w:pos="0"/>
        </w:tabs>
        <w:ind w:left="2940" w:hanging="420"/>
      </w:pPr>
    </w:lvl>
    <w:lvl w:ilvl="7" w:tentative="0">
      <w:start w:val="1"/>
      <w:numFmt w:val="lowerLetter"/>
      <w:lvlText w:val="%8)"/>
      <w:lvlJc w:val="left"/>
      <w:pPr>
        <w:tabs>
          <w:tab w:val="left" w:pos="0"/>
        </w:tabs>
        <w:ind w:left="3360" w:hanging="420"/>
      </w:pPr>
    </w:lvl>
    <w:lvl w:ilvl="8" w:tentative="0">
      <w:start w:val="1"/>
      <w:numFmt w:val="lowerRoman"/>
      <w:lvlText w:val="%9."/>
      <w:lvlJc w:val="right"/>
      <w:pPr>
        <w:tabs>
          <w:tab w:val="left" w:pos="0"/>
        </w:tabs>
        <w:ind w:left="3780" w:hanging="420"/>
      </w:pPr>
    </w:lvl>
  </w:abstractNum>
  <w:abstractNum w:abstractNumId="3">
    <w:nsid w:val="00000003"/>
    <w:multiLevelType w:val="multilevel"/>
    <w:tmpl w:val="00000003"/>
    <w:lvl w:ilvl="0" w:tentative="0">
      <w:start w:val="1"/>
      <w:numFmt w:val="decimal"/>
      <w:lvlText w:val="%1"/>
      <w:lvlJc w:val="left"/>
      <w:pPr>
        <w:tabs>
          <w:tab w:val="left" w:pos="0"/>
        </w:tabs>
        <w:ind w:left="900" w:hanging="900"/>
      </w:pPr>
      <w:rPr>
        <w:rFonts w:hint="eastAsia"/>
      </w:rPr>
    </w:lvl>
    <w:lvl w:ilvl="1" w:tentative="0">
      <w:start w:val="1"/>
      <w:numFmt w:val="decimal"/>
      <w:lvlText w:val="%1.%2"/>
      <w:lvlJc w:val="left"/>
      <w:pPr>
        <w:tabs>
          <w:tab w:val="left" w:pos="0"/>
        </w:tabs>
        <w:ind w:left="900" w:hanging="900"/>
      </w:pPr>
      <w:rPr>
        <w:rFonts w:hint="eastAsia"/>
      </w:rPr>
    </w:lvl>
    <w:lvl w:ilvl="2" w:tentative="0">
      <w:start w:val="1"/>
      <w:numFmt w:val="decimal"/>
      <w:lvlText w:val="%1.%2.%3"/>
      <w:lvlJc w:val="left"/>
      <w:pPr>
        <w:tabs>
          <w:tab w:val="left" w:pos="0"/>
        </w:tabs>
        <w:ind w:left="900" w:hanging="900"/>
      </w:pPr>
      <w:rPr>
        <w:rFonts w:hint="eastAsia"/>
      </w:rPr>
    </w:lvl>
    <w:lvl w:ilvl="3" w:tentative="0">
      <w:start w:val="1"/>
      <w:numFmt w:val="decimal"/>
      <w:lvlText w:val="%1.%2.%3.%4"/>
      <w:lvlJc w:val="left"/>
      <w:pPr>
        <w:tabs>
          <w:tab w:val="left" w:pos="0"/>
        </w:tabs>
        <w:ind w:left="900" w:hanging="900"/>
      </w:pPr>
      <w:rPr>
        <w:rFonts w:hint="eastAsia"/>
      </w:rPr>
    </w:lvl>
    <w:lvl w:ilvl="4" w:tentative="0">
      <w:start w:val="1"/>
      <w:numFmt w:val="decimal"/>
      <w:lvlText w:val="%1.%2.%3.%4.%5"/>
      <w:lvlJc w:val="left"/>
      <w:pPr>
        <w:tabs>
          <w:tab w:val="left" w:pos="0"/>
        </w:tabs>
        <w:ind w:left="900" w:hanging="900"/>
      </w:pPr>
      <w:rPr>
        <w:rFonts w:hint="eastAsia"/>
      </w:rPr>
    </w:lvl>
    <w:lvl w:ilvl="5" w:tentative="0">
      <w:start w:val="1"/>
      <w:numFmt w:val="decimal"/>
      <w:pStyle w:val="7"/>
      <w:lvlText w:val="%1.%2.%3.%4.%5.%6"/>
      <w:lvlJc w:val="left"/>
      <w:pPr>
        <w:tabs>
          <w:tab w:val="left" w:pos="0"/>
        </w:tabs>
        <w:ind w:left="900" w:hanging="900"/>
      </w:pPr>
      <w:rPr>
        <w:rFonts w:hint="eastAsia"/>
      </w:rPr>
    </w:lvl>
    <w:lvl w:ilvl="6" w:tentative="0">
      <w:start w:val="1"/>
      <w:numFmt w:val="decimal"/>
      <w:lvlText w:val="%1.%2.%3.%4.%5.%6.%7"/>
      <w:lvlJc w:val="left"/>
      <w:pPr>
        <w:tabs>
          <w:tab w:val="left" w:pos="0"/>
        </w:tabs>
        <w:ind w:left="900" w:hanging="900"/>
      </w:pPr>
      <w:rPr>
        <w:rFonts w:hint="eastAsia"/>
      </w:rPr>
    </w:lvl>
    <w:lvl w:ilvl="7" w:tentative="0">
      <w:start w:val="1"/>
      <w:numFmt w:val="decimal"/>
      <w:lvlText w:val="%1.%2.%3.%4.%5.%6.%7.%8"/>
      <w:lvlJc w:val="left"/>
      <w:pPr>
        <w:tabs>
          <w:tab w:val="left" w:pos="0"/>
        </w:tabs>
        <w:ind w:left="900" w:hanging="900"/>
      </w:pPr>
      <w:rPr>
        <w:rFonts w:hint="eastAsia"/>
      </w:rPr>
    </w:lvl>
    <w:lvl w:ilvl="8" w:tentative="0">
      <w:start w:val="1"/>
      <w:numFmt w:val="decimal"/>
      <w:lvlText w:val="%1.%2.%3.%4.%5.%6.%7.%8.%9"/>
      <w:lvlJc w:val="left"/>
      <w:pPr>
        <w:tabs>
          <w:tab w:val="left" w:pos="0"/>
        </w:tabs>
        <w:ind w:left="900" w:hanging="900"/>
      </w:pPr>
      <w:rPr>
        <w:rFonts w:hint="eastAsia"/>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TrueTypeFonts/>
  <w:saveSubsetFont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growAutofit/>
    <w:useFELayout/>
    <w:doNotUseIndentAsNumberingTabStop/>
    <w:compatSetting w:name="compatibilityMode" w:uri="http://schemas.microsoft.com/office/word" w:val="14"/>
  </w:compat>
  <w:rsids>
    <w:rsidRoot w:val="00000000"/>
    <w:rsid w:val="09460D65"/>
    <w:rsid w:val="187A1D7F"/>
    <w:rsid w:val="19FF69FF"/>
    <w:rsid w:val="2C293493"/>
    <w:rsid w:val="2F85469D"/>
    <w:rsid w:val="41E77BF5"/>
    <w:rsid w:val="46D324F5"/>
    <w:rsid w:val="46DE7680"/>
    <w:rsid w:val="472606C9"/>
    <w:rsid w:val="48030BB8"/>
    <w:rsid w:val="50B25872"/>
    <w:rsid w:val="5E04758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widowControl w:val="0"/>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qFormat/>
    <w:uiPriority w:val="0"/>
    <w:pPr>
      <w:keepNext/>
      <w:keepLines/>
      <w:widowControl w:val="0"/>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4"/>
    <w:qFormat/>
    <w:uiPriority w:val="0"/>
    <w:pPr>
      <w:keepNext/>
      <w:keepLines/>
      <w:widowControl w:val="0"/>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qFormat/>
    <w:uiPriority w:val="0"/>
    <w:pPr>
      <w:keepNext/>
      <w:keepLines/>
      <w:widowControl/>
      <w:spacing w:before="280" w:after="290" w:line="377" w:lineRule="auto"/>
      <w:jc w:val="left"/>
      <w:outlineLvl w:val="3"/>
    </w:pPr>
    <w:rPr>
      <w:rFonts w:ascii="Arial" w:hAnsi="Arial" w:eastAsia="黑体"/>
      <w:b/>
      <w:bCs/>
      <w:kern w:val="0"/>
      <w:sz w:val="28"/>
      <w:szCs w:val="28"/>
    </w:rPr>
  </w:style>
  <w:style w:type="paragraph" w:styleId="7">
    <w:name w:val="heading 6"/>
    <w:basedOn w:val="1"/>
    <w:next w:val="1"/>
    <w:qFormat/>
    <w:uiPriority w:val="0"/>
    <w:pPr>
      <w:numPr>
        <w:ilvl w:val="5"/>
        <w:numId w:val="1"/>
      </w:numPr>
      <w:spacing w:line="480" w:lineRule="atLeast"/>
      <w:outlineLvl w:val="5"/>
    </w:pPr>
    <w:rPr>
      <w:rFonts w:ascii="Calibri" w:hAnsi="Calibri"/>
      <w:sz w:val="28"/>
      <w:szCs w:val="20"/>
    </w:rPr>
  </w:style>
  <w:style w:type="paragraph" w:styleId="8">
    <w:name w:val="heading 7"/>
    <w:basedOn w:val="1"/>
    <w:next w:val="4"/>
    <w:qFormat/>
    <w:uiPriority w:val="0"/>
    <w:pPr>
      <w:keepNext/>
      <w:keepLines/>
      <w:widowControl w:val="0"/>
      <w:numPr>
        <w:ilvl w:val="6"/>
        <w:numId w:val="2"/>
      </w:numPr>
      <w:tabs>
        <w:tab w:val="left" w:pos="1296"/>
      </w:tabs>
      <w:spacing w:before="240" w:after="64" w:line="319" w:lineRule="auto"/>
      <w:outlineLvl w:val="6"/>
    </w:pPr>
    <w:rPr>
      <w:rFonts w:ascii="Calibri" w:hAnsi="Calibri"/>
      <w:b/>
      <w:sz w:val="24"/>
      <w:szCs w:val="20"/>
    </w:rPr>
  </w:style>
  <w:style w:type="paragraph" w:styleId="9">
    <w:name w:val="heading 8"/>
    <w:basedOn w:val="1"/>
    <w:next w:val="4"/>
    <w:qFormat/>
    <w:uiPriority w:val="0"/>
    <w:pPr>
      <w:keepNext/>
      <w:keepLines/>
      <w:widowControl w:val="0"/>
      <w:numPr>
        <w:ilvl w:val="7"/>
        <w:numId w:val="2"/>
      </w:numPr>
      <w:tabs>
        <w:tab w:val="left" w:pos="1440"/>
      </w:tabs>
      <w:spacing w:before="240" w:after="64" w:line="319" w:lineRule="auto"/>
      <w:outlineLvl w:val="7"/>
    </w:pPr>
    <w:rPr>
      <w:rFonts w:ascii="Arial" w:hAnsi="Arial" w:eastAsia="黑体"/>
      <w:sz w:val="24"/>
      <w:szCs w:val="20"/>
    </w:rPr>
  </w:style>
  <w:style w:type="paragraph" w:styleId="10">
    <w:name w:val="heading 9"/>
    <w:basedOn w:val="1"/>
    <w:next w:val="4"/>
    <w:qFormat/>
    <w:uiPriority w:val="0"/>
    <w:pPr>
      <w:keepNext/>
      <w:keepLines/>
      <w:widowControl w:val="0"/>
      <w:numPr>
        <w:ilvl w:val="8"/>
        <w:numId w:val="2"/>
      </w:numPr>
      <w:tabs>
        <w:tab w:val="left" w:pos="1584"/>
      </w:tabs>
      <w:spacing w:before="240" w:after="64" w:line="319" w:lineRule="auto"/>
      <w:outlineLvl w:val="8"/>
    </w:pPr>
    <w:rPr>
      <w:rFonts w:ascii="Arial" w:hAnsi="Arial" w:eastAsia="黑体"/>
      <w:szCs w:val="20"/>
    </w:rPr>
  </w:style>
  <w:style w:type="character" w:default="1" w:styleId="46">
    <w:name w:val="Default Paragraph Font"/>
    <w:qFormat/>
    <w:uiPriority w:val="0"/>
  </w:style>
  <w:style w:type="table" w:default="1" w:styleId="45">
    <w:name w:val="Normal Table"/>
    <w:qFormat/>
    <w:uiPriority w:val="0"/>
    <w:tblPr>
      <w:tblCellMar>
        <w:top w:w="0" w:type="dxa"/>
        <w:left w:w="108" w:type="dxa"/>
        <w:bottom w:w="0" w:type="dxa"/>
        <w:right w:w="108" w:type="dxa"/>
      </w:tblCellMar>
    </w:tblPr>
  </w:style>
  <w:style w:type="paragraph" w:styleId="4">
    <w:name w:val="Normal Indent"/>
    <w:basedOn w:val="1"/>
    <w:qFormat/>
    <w:uiPriority w:val="0"/>
    <w:pPr>
      <w:autoSpaceDE w:val="0"/>
      <w:autoSpaceDN w:val="0"/>
      <w:adjustRightInd w:val="0"/>
      <w:ind w:firstLine="420"/>
      <w:jc w:val="left"/>
    </w:pPr>
    <w:rPr>
      <w:rFonts w:ascii="宋体"/>
      <w:kern w:val="0"/>
      <w:sz w:val="24"/>
      <w:szCs w:val="20"/>
    </w:rPr>
  </w:style>
  <w:style w:type="paragraph" w:styleId="11">
    <w:name w:val="List 3"/>
    <w:basedOn w:val="1"/>
    <w:qFormat/>
    <w:uiPriority w:val="0"/>
    <w:pPr>
      <w:ind w:left="600" w:leftChars="400" w:hanging="200" w:hangingChars="200"/>
    </w:pPr>
    <w:rPr>
      <w:rFonts w:ascii="Calibri" w:hAnsi="Calibri"/>
    </w:rPr>
  </w:style>
  <w:style w:type="paragraph" w:styleId="12">
    <w:name w:val="toc 7"/>
    <w:basedOn w:val="1"/>
    <w:next w:val="1"/>
    <w:qFormat/>
    <w:uiPriority w:val="0"/>
    <w:pPr>
      <w:ind w:left="1200" w:leftChars="1200"/>
    </w:pPr>
  </w:style>
  <w:style w:type="paragraph" w:styleId="13">
    <w:name w:val="caption"/>
    <w:basedOn w:val="1"/>
    <w:next w:val="1"/>
    <w:qFormat/>
    <w:uiPriority w:val="0"/>
    <w:pPr>
      <w:spacing w:before="152" w:after="160"/>
    </w:pPr>
    <w:rPr>
      <w:rFonts w:ascii="Arial" w:hAnsi="Arial" w:eastAsia="黑体" w:cs="Arial"/>
      <w:sz w:val="20"/>
      <w:szCs w:val="20"/>
    </w:rPr>
  </w:style>
  <w:style w:type="paragraph" w:styleId="14">
    <w:name w:val="Document Map"/>
    <w:basedOn w:val="1"/>
    <w:qFormat/>
    <w:uiPriority w:val="0"/>
    <w:pPr>
      <w:widowControl/>
      <w:shd w:val="clear" w:color="auto" w:fill="000080"/>
      <w:jc w:val="left"/>
    </w:pPr>
    <w:rPr>
      <w:rFonts w:ascii="Calibri" w:hAnsi="Calibri"/>
      <w:kern w:val="0"/>
      <w:sz w:val="20"/>
      <w:szCs w:val="20"/>
    </w:rPr>
  </w:style>
  <w:style w:type="paragraph" w:styleId="15">
    <w:name w:val="toa heading"/>
    <w:basedOn w:val="1"/>
    <w:next w:val="1"/>
    <w:qFormat/>
    <w:uiPriority w:val="0"/>
    <w:pPr>
      <w:spacing w:before="120"/>
    </w:pPr>
    <w:rPr>
      <w:rFonts w:ascii="Arial" w:hAnsi="Arial"/>
      <w:sz w:val="24"/>
      <w:szCs w:val="20"/>
    </w:rPr>
  </w:style>
  <w:style w:type="paragraph" w:styleId="16">
    <w:name w:val="annotation text"/>
    <w:basedOn w:val="1"/>
    <w:qFormat/>
    <w:uiPriority w:val="0"/>
    <w:pPr>
      <w:jc w:val="left"/>
    </w:pPr>
  </w:style>
  <w:style w:type="paragraph" w:styleId="17">
    <w:name w:val="Salutation"/>
    <w:basedOn w:val="1"/>
    <w:next w:val="1"/>
    <w:qFormat/>
    <w:uiPriority w:val="0"/>
    <w:rPr>
      <w:rFonts w:ascii="Calibri" w:hAnsi="Calibri"/>
      <w:sz w:val="28"/>
    </w:rPr>
  </w:style>
  <w:style w:type="paragraph" w:styleId="18">
    <w:name w:val="Body Text 3"/>
    <w:basedOn w:val="1"/>
    <w:qFormat/>
    <w:uiPriority w:val="0"/>
    <w:pPr>
      <w:spacing w:line="360" w:lineRule="auto"/>
    </w:pPr>
    <w:rPr>
      <w:rFonts w:ascii="仿宋_GB2312" w:eastAsia="仿宋_GB2312"/>
      <w:bCs/>
      <w:kern w:val="0"/>
      <w:sz w:val="24"/>
      <w:szCs w:val="30"/>
    </w:rPr>
  </w:style>
  <w:style w:type="paragraph" w:styleId="19">
    <w:name w:val="Body Text"/>
    <w:basedOn w:val="1"/>
    <w:qFormat/>
    <w:uiPriority w:val="0"/>
    <w:pPr>
      <w:tabs>
        <w:tab w:val="left" w:pos="567"/>
      </w:tabs>
      <w:spacing w:before="120" w:line="22" w:lineRule="atLeast"/>
    </w:pPr>
    <w:rPr>
      <w:rFonts w:ascii="宋体"/>
      <w:sz w:val="24"/>
    </w:rPr>
  </w:style>
  <w:style w:type="paragraph" w:styleId="20">
    <w:name w:val="Body Text Indent"/>
    <w:basedOn w:val="1"/>
    <w:qFormat/>
    <w:uiPriority w:val="0"/>
    <w:pPr>
      <w:spacing w:after="120"/>
      <w:ind w:left="200" w:leftChars="200"/>
    </w:pPr>
  </w:style>
  <w:style w:type="paragraph" w:styleId="21">
    <w:name w:val="List 2"/>
    <w:basedOn w:val="1"/>
    <w:qFormat/>
    <w:uiPriority w:val="0"/>
    <w:pPr>
      <w:ind w:left="400" w:leftChars="200" w:hanging="200" w:hangingChars="200"/>
    </w:pPr>
    <w:rPr>
      <w:rFonts w:ascii="Calibri" w:hAnsi="Calibri"/>
    </w:rPr>
  </w:style>
  <w:style w:type="paragraph" w:styleId="22">
    <w:name w:val="Block Text"/>
    <w:basedOn w:val="1"/>
    <w:qFormat/>
    <w:uiPriority w:val="0"/>
    <w:pPr>
      <w:ind w:left="-188" w:leftChars="-188" w:right="-368" w:rightChars="-368" w:firstLine="200" w:firstLineChars="200"/>
    </w:pPr>
    <w:rPr>
      <w:rFonts w:ascii="Calibri" w:hAnsi="Calibri"/>
      <w:sz w:val="28"/>
    </w:rPr>
  </w:style>
  <w:style w:type="paragraph" w:styleId="23">
    <w:name w:val="toc 5"/>
    <w:basedOn w:val="1"/>
    <w:next w:val="1"/>
    <w:qFormat/>
    <w:uiPriority w:val="0"/>
    <w:pPr>
      <w:ind w:left="800" w:leftChars="800"/>
    </w:pPr>
  </w:style>
  <w:style w:type="paragraph" w:styleId="24">
    <w:name w:val="toc 3"/>
    <w:basedOn w:val="1"/>
    <w:next w:val="1"/>
    <w:qFormat/>
    <w:uiPriority w:val="0"/>
    <w:pPr>
      <w:ind w:left="400" w:leftChars="400"/>
    </w:pPr>
  </w:style>
  <w:style w:type="paragraph" w:styleId="25">
    <w:name w:val="Plain Text"/>
    <w:basedOn w:val="1"/>
    <w:qFormat/>
    <w:uiPriority w:val="0"/>
    <w:rPr>
      <w:rFonts w:ascii="宋体"/>
      <w:szCs w:val="20"/>
    </w:rPr>
  </w:style>
  <w:style w:type="paragraph" w:styleId="26">
    <w:name w:val="toc 8"/>
    <w:basedOn w:val="1"/>
    <w:next w:val="1"/>
    <w:qFormat/>
    <w:uiPriority w:val="0"/>
    <w:pPr>
      <w:ind w:left="1400" w:leftChars="1400"/>
    </w:pPr>
  </w:style>
  <w:style w:type="paragraph" w:styleId="27">
    <w:name w:val="Date"/>
    <w:basedOn w:val="1"/>
    <w:next w:val="1"/>
    <w:qFormat/>
    <w:uiPriority w:val="0"/>
    <w:pPr>
      <w:ind w:left="2500" w:leftChars="2500"/>
    </w:pPr>
  </w:style>
  <w:style w:type="paragraph" w:styleId="28">
    <w:name w:val="Body Text Indent 2"/>
    <w:basedOn w:val="1"/>
    <w:qFormat/>
    <w:uiPriority w:val="0"/>
    <w:pPr>
      <w:ind w:firstLine="200" w:firstLineChars="200"/>
    </w:pPr>
    <w:rPr>
      <w:rFonts w:ascii="仿宋_GB2312" w:eastAsia="仿宋_GB2312"/>
      <w:sz w:val="24"/>
    </w:rPr>
  </w:style>
  <w:style w:type="paragraph" w:styleId="29">
    <w:name w:val="Balloon Text"/>
    <w:basedOn w:val="1"/>
    <w:qFormat/>
    <w:uiPriority w:val="0"/>
    <w:rPr>
      <w:sz w:val="18"/>
      <w:szCs w:val="18"/>
    </w:rPr>
  </w:style>
  <w:style w:type="paragraph" w:styleId="30">
    <w:name w:val="footer"/>
    <w:basedOn w:val="1"/>
    <w:qFormat/>
    <w:uiPriority w:val="0"/>
    <w:pPr>
      <w:tabs>
        <w:tab w:val="center" w:pos="4153"/>
        <w:tab w:val="right" w:pos="8306"/>
      </w:tabs>
      <w:snapToGrid w:val="0"/>
      <w:jc w:val="left"/>
    </w:pPr>
    <w:rPr>
      <w:sz w:val="18"/>
      <w:szCs w:val="18"/>
    </w:rPr>
  </w:style>
  <w:style w:type="paragraph" w:styleId="3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32">
    <w:name w:val="toc 1"/>
    <w:basedOn w:val="1"/>
    <w:next w:val="1"/>
    <w:qFormat/>
    <w:uiPriority w:val="0"/>
  </w:style>
  <w:style w:type="paragraph" w:styleId="33">
    <w:name w:val="toc 4"/>
    <w:basedOn w:val="1"/>
    <w:next w:val="1"/>
    <w:qFormat/>
    <w:uiPriority w:val="0"/>
    <w:pPr>
      <w:ind w:left="600" w:leftChars="600"/>
    </w:pPr>
  </w:style>
  <w:style w:type="paragraph" w:styleId="34">
    <w:name w:val="toc 6"/>
    <w:basedOn w:val="1"/>
    <w:next w:val="1"/>
    <w:qFormat/>
    <w:uiPriority w:val="0"/>
    <w:pPr>
      <w:ind w:left="1000" w:leftChars="1000"/>
    </w:pPr>
  </w:style>
  <w:style w:type="paragraph" w:styleId="35">
    <w:name w:val="Body Text Indent 3"/>
    <w:basedOn w:val="1"/>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6">
    <w:name w:val="toc 2"/>
    <w:basedOn w:val="1"/>
    <w:next w:val="1"/>
    <w:qFormat/>
    <w:uiPriority w:val="0"/>
    <w:pPr>
      <w:ind w:left="200" w:leftChars="200"/>
    </w:pPr>
  </w:style>
  <w:style w:type="paragraph" w:styleId="37">
    <w:name w:val="toc 9"/>
    <w:basedOn w:val="1"/>
    <w:next w:val="1"/>
    <w:qFormat/>
    <w:uiPriority w:val="0"/>
    <w:pPr>
      <w:ind w:left="1600" w:leftChars="1600"/>
    </w:pPr>
  </w:style>
  <w:style w:type="paragraph" w:styleId="38">
    <w:name w:val="Body Text 2"/>
    <w:basedOn w:val="1"/>
    <w:qFormat/>
    <w:uiPriority w:val="0"/>
    <w:pPr>
      <w:spacing w:after="120" w:line="480" w:lineRule="auto"/>
    </w:pPr>
    <w:rPr>
      <w:rFonts w:ascii="Calibri" w:hAnsi="Calibri"/>
    </w:rPr>
  </w:style>
  <w:style w:type="paragraph" w:styleId="39">
    <w:name w:val="List 4"/>
    <w:basedOn w:val="1"/>
    <w:qFormat/>
    <w:uiPriority w:val="0"/>
    <w:pPr>
      <w:widowControl/>
      <w:ind w:left="800" w:leftChars="600" w:hanging="200" w:hangingChars="200"/>
      <w:contextualSpacing/>
      <w:jc w:val="left"/>
    </w:pPr>
    <w:rPr>
      <w:rFonts w:ascii="Calibri" w:hAnsi="Calibri"/>
      <w:kern w:val="0"/>
      <w:sz w:val="20"/>
      <w:szCs w:val="20"/>
    </w:rPr>
  </w:style>
  <w:style w:type="paragraph" w:styleId="40">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cs="Courier New"/>
      <w:kern w:val="0"/>
      <w:sz w:val="20"/>
      <w:szCs w:val="20"/>
    </w:rPr>
  </w:style>
  <w:style w:type="paragraph" w:styleId="41">
    <w:name w:val="Normal (Web)"/>
    <w:basedOn w:val="1"/>
    <w:qFormat/>
    <w:uiPriority w:val="0"/>
    <w:pPr>
      <w:widowControl/>
      <w:spacing w:before="100" w:beforeAutospacing="1" w:after="100" w:afterAutospacing="1"/>
      <w:jc w:val="left"/>
    </w:pPr>
    <w:rPr>
      <w:rFonts w:ascii="宋体"/>
      <w:kern w:val="0"/>
      <w:sz w:val="24"/>
    </w:rPr>
  </w:style>
  <w:style w:type="paragraph" w:styleId="42">
    <w:name w:val="index 1"/>
    <w:basedOn w:val="1"/>
    <w:next w:val="1"/>
    <w:qFormat/>
    <w:uiPriority w:val="0"/>
    <w:rPr>
      <w:szCs w:val="20"/>
    </w:rPr>
  </w:style>
  <w:style w:type="paragraph" w:styleId="43">
    <w:name w:val="annotation subject"/>
    <w:basedOn w:val="16"/>
    <w:next w:val="16"/>
    <w:qFormat/>
    <w:uiPriority w:val="0"/>
    <w:rPr>
      <w:b/>
      <w:bCs/>
    </w:rPr>
  </w:style>
  <w:style w:type="paragraph" w:styleId="44">
    <w:name w:val="Body Text First Indent 2"/>
    <w:basedOn w:val="20"/>
    <w:qFormat/>
    <w:uiPriority w:val="0"/>
    <w:pPr>
      <w:ind w:firstLine="200" w:firstLineChars="200"/>
    </w:pPr>
  </w:style>
  <w:style w:type="character" w:styleId="47">
    <w:name w:val="Strong"/>
    <w:qFormat/>
    <w:uiPriority w:val="0"/>
    <w:rPr>
      <w:b/>
      <w:bCs/>
    </w:rPr>
  </w:style>
  <w:style w:type="character" w:styleId="48">
    <w:name w:val="page number"/>
    <w:basedOn w:val="46"/>
    <w:qFormat/>
    <w:uiPriority w:val="0"/>
  </w:style>
  <w:style w:type="character" w:styleId="49">
    <w:name w:val="FollowedHyperlink"/>
    <w:qFormat/>
    <w:uiPriority w:val="0"/>
    <w:rPr>
      <w:color w:val="800080"/>
      <w:u w:val="single"/>
    </w:rPr>
  </w:style>
  <w:style w:type="character" w:styleId="50">
    <w:name w:val="Emphasis"/>
    <w:qFormat/>
    <w:uiPriority w:val="0"/>
    <w:rPr>
      <w:i/>
      <w:iCs/>
    </w:rPr>
  </w:style>
  <w:style w:type="character" w:styleId="51">
    <w:name w:val="Hyperlink"/>
    <w:qFormat/>
    <w:uiPriority w:val="0"/>
    <w:rPr>
      <w:color w:val="0000FF"/>
      <w:u w:val="single"/>
    </w:rPr>
  </w:style>
  <w:style w:type="character" w:styleId="52">
    <w:name w:val="annotation reference"/>
    <w:qFormat/>
    <w:uiPriority w:val="0"/>
    <w:rPr>
      <w:sz w:val="21"/>
      <w:szCs w:val="21"/>
    </w:rPr>
  </w:style>
  <w:style w:type="character" w:styleId="53">
    <w:name w:val="HTML Cite"/>
    <w:qFormat/>
    <w:uiPriority w:val="0"/>
    <w:rPr>
      <w:color w:val="008000"/>
    </w:rPr>
  </w:style>
  <w:style w:type="character" w:customStyle="1" w:styleId="54">
    <w:name w:val="书籍标题1"/>
    <w:qFormat/>
    <w:uiPriority w:val="0"/>
    <w:rPr>
      <w:b/>
      <w:bCs/>
      <w:smallCaps/>
      <w:spacing w:val="5"/>
    </w:rPr>
  </w:style>
  <w:style w:type="character" w:customStyle="1" w:styleId="55">
    <w:name w:val="批注框文本 Char1"/>
    <w:qFormat/>
    <w:uiPriority w:val="0"/>
    <w:rPr>
      <w:sz w:val="18"/>
      <w:szCs w:val="18"/>
    </w:rPr>
  </w:style>
  <w:style w:type="character" w:customStyle="1" w:styleId="56">
    <w:name w:val="批注文字 Char1"/>
    <w:qFormat/>
    <w:uiPriority w:val="0"/>
  </w:style>
  <w:style w:type="character" w:customStyle="1" w:styleId="57">
    <w:name w:val="批注主题 Char1"/>
    <w:qFormat/>
    <w:uiPriority w:val="0"/>
    <w:rPr>
      <w:b/>
      <w:bCs/>
    </w:rPr>
  </w:style>
  <w:style w:type="character" w:customStyle="1" w:styleId="58">
    <w:name w:val="页眉 字符"/>
    <w:qFormat/>
    <w:uiPriority w:val="0"/>
    <w:rPr>
      <w:kern w:val="2"/>
      <w:sz w:val="18"/>
      <w:szCs w:val="18"/>
    </w:rPr>
  </w:style>
  <w:style w:type="character" w:customStyle="1" w:styleId="59">
    <w:name w:val="正文文本 Char1"/>
    <w:qFormat/>
    <w:uiPriority w:val="0"/>
  </w:style>
  <w:style w:type="character" w:customStyle="1" w:styleId="60">
    <w:name w:val="Char Char1"/>
    <w:qFormat/>
    <w:uiPriority w:val="0"/>
    <w:rPr>
      <w:rFonts w:eastAsia="宋体"/>
      <w:kern w:val="2"/>
      <w:sz w:val="18"/>
      <w:szCs w:val="18"/>
      <w:lang w:val="en-US" w:eastAsia="zh-CN" w:bidi="ar-SA"/>
    </w:rPr>
  </w:style>
  <w:style w:type="character" w:customStyle="1" w:styleId="61">
    <w:name w:val="页码1"/>
    <w:qFormat/>
    <w:uiPriority w:val="0"/>
  </w:style>
  <w:style w:type="character" w:customStyle="1" w:styleId="62">
    <w:name w:val="页眉 Char1"/>
    <w:qFormat/>
    <w:uiPriority w:val="0"/>
    <w:rPr>
      <w:sz w:val="18"/>
      <w:szCs w:val="18"/>
    </w:rPr>
  </w:style>
  <w:style w:type="character" w:customStyle="1" w:styleId="63">
    <w:name w:val="页脚 Char1"/>
    <w:qFormat/>
    <w:uiPriority w:val="0"/>
    <w:rPr>
      <w:sz w:val="18"/>
      <w:szCs w:val="18"/>
    </w:rPr>
  </w:style>
  <w:style w:type="paragraph" w:customStyle="1" w:styleId="64">
    <w:name w:val="Char"/>
    <w:basedOn w:val="1"/>
    <w:qFormat/>
    <w:uiPriority w:val="0"/>
    <w:pPr>
      <w:tabs>
        <w:tab w:val="left" w:pos="360"/>
      </w:tabs>
    </w:pPr>
    <w:rPr>
      <w:sz w:val="24"/>
    </w:rPr>
  </w:style>
  <w:style w:type="paragraph" w:customStyle="1" w:styleId="65">
    <w:name w:val="修订1"/>
    <w:qFormat/>
    <w:uiPriority w:val="0"/>
    <w:rPr>
      <w:rFonts w:ascii="Times New Roman" w:hAnsi="Times New Roman" w:eastAsia="宋体" w:cs="Times New Roman"/>
      <w:kern w:val="2"/>
      <w:sz w:val="21"/>
      <w:szCs w:val="24"/>
      <w:lang w:val="en-US" w:eastAsia="zh-CN" w:bidi="ar-SA"/>
    </w:rPr>
  </w:style>
  <w:style w:type="paragraph" w:customStyle="1" w:styleId="66">
    <w:name w:val="TOC 标题1"/>
    <w:basedOn w:val="2"/>
    <w:next w:val="1"/>
    <w:qFormat/>
    <w:uiPriority w:val="0"/>
    <w:pPr>
      <w:keepNext/>
      <w:keepLines/>
      <w:widowControl/>
      <w:autoSpaceDE/>
      <w:autoSpaceDN/>
      <w:adjustRightInd/>
      <w:spacing w:before="480" w:after="0" w:line="276" w:lineRule="auto"/>
      <w:jc w:val="left"/>
      <w:outlineLvl w:val="9"/>
    </w:pPr>
    <w:rPr>
      <w:rFonts w:ascii="Cambria" w:hAnsi="Cambria"/>
      <w:bCs/>
      <w:color w:val="365F91"/>
      <w:kern w:val="0"/>
      <w:sz w:val="28"/>
      <w:szCs w:val="28"/>
    </w:rPr>
  </w:style>
  <w:style w:type="paragraph" w:customStyle="1" w:styleId="67">
    <w:name w:val="List Paragraph_719af3de-4258-4dd9-a3d1-858690edfd0b"/>
    <w:basedOn w:val="1"/>
    <w:qFormat/>
    <w:uiPriority w:val="0"/>
    <w:pPr>
      <w:widowControl/>
      <w:ind w:firstLine="200" w:firstLineChars="200"/>
      <w:jc w:val="left"/>
    </w:pPr>
    <w:rPr>
      <w:kern w:val="0"/>
      <w:sz w:val="24"/>
    </w:rPr>
  </w:style>
  <w:style w:type="paragraph" w:customStyle="1" w:styleId="68">
    <w:name w:val="Char Char Char Char Char Char1 Char"/>
    <w:basedOn w:val="1"/>
    <w:qFormat/>
    <w:uiPriority w:val="0"/>
    <w:pPr>
      <w:widowControl/>
      <w:spacing w:after="160" w:line="240" w:lineRule="exact"/>
      <w:jc w:val="left"/>
    </w:pPr>
    <w:rPr>
      <w:rFonts w:ascii="Arial" w:hAnsi="Arial" w:eastAsia="Times New Roman" w:cs="Verdana"/>
      <w:b/>
      <w:kern w:val="0"/>
      <w:sz w:val="24"/>
      <w:lang w:eastAsia="en-US"/>
    </w:rPr>
  </w:style>
  <w:style w:type="character" w:customStyle="1" w:styleId="69">
    <w:name w:val="注释标题 Char2"/>
    <w:qFormat/>
    <w:uiPriority w:val="0"/>
    <w:rPr>
      <w:sz w:val="24"/>
    </w:rPr>
  </w:style>
  <w:style w:type="character" w:customStyle="1" w:styleId="70">
    <w:name w:val="标题 6 Char"/>
    <w:qFormat/>
    <w:uiPriority w:val="0"/>
    <w:rPr>
      <w:rFonts w:ascii="Cambria" w:hAnsi="Cambria" w:eastAsia="宋体" w:cs="Times New Roman"/>
      <w:b/>
      <w:bCs/>
      <w:kern w:val="2"/>
      <w:sz w:val="24"/>
      <w:szCs w:val="24"/>
    </w:rPr>
  </w:style>
  <w:style w:type="character" w:customStyle="1" w:styleId="71">
    <w:name w:val="标题 7 Char"/>
    <w:qFormat/>
    <w:uiPriority w:val="0"/>
    <w:rPr>
      <w:b/>
      <w:bCs/>
      <w:kern w:val="2"/>
      <w:sz w:val="24"/>
      <w:szCs w:val="24"/>
    </w:rPr>
  </w:style>
  <w:style w:type="character" w:customStyle="1" w:styleId="72">
    <w:name w:val="标题 8 Char"/>
    <w:qFormat/>
    <w:uiPriority w:val="0"/>
    <w:rPr>
      <w:rFonts w:ascii="Cambria" w:hAnsi="Cambria" w:eastAsia="宋体" w:cs="Times New Roman"/>
      <w:kern w:val="2"/>
      <w:sz w:val="24"/>
      <w:szCs w:val="24"/>
    </w:rPr>
  </w:style>
  <w:style w:type="character" w:customStyle="1" w:styleId="73">
    <w:name w:val="标题 9 Char"/>
    <w:qFormat/>
    <w:uiPriority w:val="0"/>
    <w:rPr>
      <w:rFonts w:ascii="Cambria" w:hAnsi="Cambria" w:eastAsia="宋体" w:cs="Times New Roman"/>
      <w:kern w:val="2"/>
      <w:sz w:val="21"/>
      <w:szCs w:val="21"/>
    </w:rPr>
  </w:style>
  <w:style w:type="character" w:customStyle="1" w:styleId="74">
    <w:name w:val="正文文本缩进 字符"/>
    <w:qFormat/>
    <w:uiPriority w:val="0"/>
    <w:rPr>
      <w:rFonts w:eastAsia="宋体"/>
      <w:lang w:val="en-US" w:eastAsia="zh-CN" w:bidi="ar-SA"/>
    </w:rPr>
  </w:style>
  <w:style w:type="character" w:customStyle="1" w:styleId="75">
    <w:name w:val="font61"/>
    <w:qFormat/>
    <w:uiPriority w:val="0"/>
    <w:rPr>
      <w:rFonts w:ascii="宋体" w:eastAsia="宋体" w:cs="宋体"/>
      <w:color w:val="000000"/>
      <w:sz w:val="22"/>
      <w:szCs w:val="22"/>
      <w:u w:val="none"/>
    </w:rPr>
  </w:style>
  <w:style w:type="character" w:customStyle="1" w:styleId="76">
    <w:name w:val="标题 1 字符"/>
    <w:qFormat/>
    <w:uiPriority w:val="0"/>
    <w:rPr>
      <w:rFonts w:eastAsia="宋体"/>
      <w:b/>
      <w:kern w:val="44"/>
      <w:sz w:val="44"/>
      <w:lang w:val="en-US" w:eastAsia="zh-CN" w:bidi="ar-SA"/>
    </w:rPr>
  </w:style>
  <w:style w:type="paragraph" w:customStyle="1" w:styleId="77">
    <w:name w:val="样式9 Char"/>
    <w:basedOn w:val="1"/>
    <w:qFormat/>
    <w:uiPriority w:val="0"/>
    <w:pPr>
      <w:widowControl/>
      <w:spacing w:line="440" w:lineRule="exact"/>
      <w:ind w:firstLine="200" w:firstLineChars="200"/>
      <w:jc w:val="left"/>
    </w:pPr>
    <w:rPr>
      <w:spacing w:val="6"/>
      <w:kern w:val="0"/>
      <w:sz w:val="24"/>
      <w:szCs w:val="20"/>
    </w:rPr>
  </w:style>
  <w:style w:type="character" w:customStyle="1" w:styleId="78">
    <w:name w:val="正文文本缩进 2 字符"/>
    <w:qFormat/>
    <w:uiPriority w:val="0"/>
    <w:rPr>
      <w:rFonts w:eastAsia="宋体"/>
      <w:lang w:val="en-US" w:eastAsia="zh-CN" w:bidi="ar-SA"/>
    </w:rPr>
  </w:style>
  <w:style w:type="character" w:customStyle="1" w:styleId="79">
    <w:name w:val="标题 3+五号 Char"/>
    <w:qFormat/>
    <w:uiPriority w:val="0"/>
    <w:rPr>
      <w:rFonts w:eastAsia="宋体"/>
      <w:b/>
      <w:bCs/>
      <w:kern w:val="2"/>
      <w:sz w:val="21"/>
      <w:szCs w:val="21"/>
      <w:lang w:val="en-US" w:eastAsia="zh-CN" w:bidi="ar-SA"/>
    </w:rPr>
  </w:style>
  <w:style w:type="character" w:customStyle="1" w:styleId="80">
    <w:name w:val="正文文本 字符"/>
    <w:qFormat/>
    <w:uiPriority w:val="0"/>
    <w:rPr>
      <w:rFonts w:ascii="宋体" w:eastAsia="宋体"/>
      <w:sz w:val="24"/>
      <w:lang w:val="en-US" w:eastAsia="zh-CN" w:bidi="ar-SA"/>
    </w:rPr>
  </w:style>
  <w:style w:type="paragraph" w:customStyle="1" w:styleId="81">
    <w:name w:val="No Spacing_3ab8fd60-5964-4c61-91e1-53440f962a0f"/>
    <w:qFormat/>
    <w:uiPriority w:val="0"/>
    <w:rPr>
      <w:rFonts w:ascii="Calibri" w:hAnsi="Calibri" w:eastAsia="宋体" w:cs="Times New Roman"/>
      <w:sz w:val="22"/>
      <w:szCs w:val="22"/>
      <w:lang w:val="en-US" w:eastAsia="zh-CN" w:bidi="ar-SA"/>
    </w:rPr>
  </w:style>
  <w:style w:type="paragraph" w:customStyle="1" w:styleId="82">
    <w:name w:val="样式7"/>
    <w:basedOn w:val="1"/>
    <w:qFormat/>
    <w:uiPriority w:val="0"/>
    <w:pPr>
      <w:widowControl/>
      <w:spacing w:line="480" w:lineRule="exact"/>
      <w:jc w:val="center"/>
    </w:pPr>
    <w:rPr>
      <w:rFonts w:eastAsia="方正大标宋简体"/>
      <w:spacing w:val="6"/>
      <w:kern w:val="0"/>
      <w:sz w:val="44"/>
      <w:szCs w:val="20"/>
    </w:rPr>
  </w:style>
  <w:style w:type="character" w:customStyle="1" w:styleId="83">
    <w:name w:val="font31"/>
    <w:qFormat/>
    <w:uiPriority w:val="0"/>
    <w:rPr>
      <w:rFonts w:ascii="宋体" w:eastAsia="宋体" w:cs="宋体"/>
      <w:color w:val="000000"/>
      <w:sz w:val="22"/>
      <w:szCs w:val="22"/>
      <w:u w:val="none"/>
    </w:rPr>
  </w:style>
  <w:style w:type="character" w:customStyle="1" w:styleId="84">
    <w:name w:val="Char Char11"/>
    <w:qFormat/>
    <w:uiPriority w:val="0"/>
    <w:rPr>
      <w:sz w:val="18"/>
    </w:rPr>
  </w:style>
  <w:style w:type="character" w:customStyle="1" w:styleId="85">
    <w:name w:val="font51"/>
    <w:qFormat/>
    <w:uiPriority w:val="0"/>
    <w:rPr>
      <w:rFonts w:ascii="新宋体" w:eastAsia="新宋体" w:cs="新宋体"/>
      <w:color w:val="000000"/>
      <w:sz w:val="20"/>
      <w:szCs w:val="20"/>
      <w:u w:val="none"/>
    </w:rPr>
  </w:style>
  <w:style w:type="character" w:customStyle="1" w:styleId="86">
    <w:name w:val="aa"/>
    <w:qFormat/>
    <w:uiPriority w:val="0"/>
  </w:style>
  <w:style w:type="character" w:customStyle="1" w:styleId="87">
    <w:name w:val="font91"/>
    <w:qFormat/>
    <w:uiPriority w:val="0"/>
    <w:rPr>
      <w:rFonts w:ascii="新宋体" w:eastAsia="新宋体" w:cs="新宋体"/>
      <w:color w:val="000000"/>
      <w:sz w:val="20"/>
      <w:szCs w:val="20"/>
      <w:u w:val="none"/>
    </w:rPr>
  </w:style>
  <w:style w:type="character" w:customStyle="1" w:styleId="88">
    <w:name w:val="Char Char10"/>
    <w:qFormat/>
    <w:uiPriority w:val="0"/>
    <w:rPr>
      <w:sz w:val="18"/>
    </w:rPr>
  </w:style>
  <w:style w:type="paragraph" w:customStyle="1" w:styleId="89">
    <w:name w:val="样式1"/>
    <w:basedOn w:val="1"/>
    <w:qFormat/>
    <w:uiPriority w:val="0"/>
    <w:pPr>
      <w:widowControl/>
      <w:spacing w:line="480" w:lineRule="exact"/>
      <w:ind w:firstLine="200" w:firstLineChars="200"/>
      <w:jc w:val="left"/>
    </w:pPr>
    <w:rPr>
      <w:spacing w:val="6"/>
      <w:kern w:val="0"/>
      <w:sz w:val="28"/>
      <w:szCs w:val="20"/>
    </w:rPr>
  </w:style>
  <w:style w:type="paragraph" w:customStyle="1" w:styleId="90">
    <w:name w:val="2级标题"/>
    <w:basedOn w:val="1"/>
    <w:qFormat/>
    <w:uiPriority w:val="0"/>
    <w:pPr>
      <w:spacing w:line="480" w:lineRule="exact"/>
      <w:ind w:firstLine="200" w:firstLineChars="200"/>
    </w:pPr>
    <w:rPr>
      <w:rFonts w:ascii="宋体"/>
      <w:b/>
      <w:bCs/>
      <w:color w:val="000000"/>
      <w:sz w:val="24"/>
    </w:rPr>
  </w:style>
  <w:style w:type="character" w:customStyle="1" w:styleId="91">
    <w:name w:val="日期 字符"/>
    <w:qFormat/>
    <w:uiPriority w:val="0"/>
    <w:rPr>
      <w:rFonts w:eastAsia="宋体"/>
      <w:lang w:val="en-US" w:eastAsia="zh-CN" w:bidi="ar-SA"/>
    </w:rPr>
  </w:style>
  <w:style w:type="character" w:customStyle="1" w:styleId="92">
    <w:name w:val="标题 2 字符"/>
    <w:qFormat/>
    <w:uiPriority w:val="0"/>
    <w:rPr>
      <w:rFonts w:ascii="Arial" w:hAnsi="Arial" w:eastAsia="黑体"/>
      <w:b/>
      <w:bCs/>
      <w:kern w:val="2"/>
      <w:sz w:val="32"/>
      <w:szCs w:val="32"/>
      <w:lang w:val="en-US" w:eastAsia="zh-CN" w:bidi="ar-SA"/>
    </w:rPr>
  </w:style>
  <w:style w:type="character" w:customStyle="1" w:styleId="93">
    <w:name w:val="样式9 Char Char Char"/>
    <w:qFormat/>
    <w:uiPriority w:val="0"/>
    <w:rPr>
      <w:spacing w:val="6"/>
      <w:sz w:val="24"/>
    </w:rPr>
  </w:style>
  <w:style w:type="character" w:customStyle="1" w:styleId="94">
    <w:name w:val="font121"/>
    <w:qFormat/>
    <w:uiPriority w:val="0"/>
    <w:rPr>
      <w:rFonts w:ascii="宋体 ( 正文 ) _x0000_" w:eastAsia="宋体 ( 正文 ) _x0000_" w:cs="宋体 ( 正文 ) _x0000_"/>
      <w:color w:val="000000"/>
      <w:sz w:val="22"/>
      <w:szCs w:val="22"/>
      <w:u w:val="none"/>
    </w:rPr>
  </w:style>
  <w:style w:type="character" w:customStyle="1" w:styleId="95">
    <w:name w:val="lemmatitleh11"/>
    <w:qFormat/>
    <w:uiPriority w:val="0"/>
  </w:style>
  <w:style w:type="character" w:customStyle="1" w:styleId="96">
    <w:name w:val="font21"/>
    <w:qFormat/>
    <w:uiPriority w:val="0"/>
    <w:rPr>
      <w:rFonts w:ascii="宋体 ( 正文 ) _x0000_" w:eastAsia="宋体 ( 正文 ) _x0000_" w:cs="宋体 ( 正文 ) _x0000_"/>
      <w:i/>
      <w:color w:val="000000"/>
      <w:sz w:val="21"/>
      <w:szCs w:val="21"/>
      <w:u w:val="none"/>
    </w:rPr>
  </w:style>
  <w:style w:type="character" w:customStyle="1" w:styleId="97">
    <w:name w:val="批注框文本 字符"/>
    <w:qFormat/>
    <w:uiPriority w:val="0"/>
    <w:rPr>
      <w:rFonts w:eastAsia="宋体"/>
      <w:sz w:val="18"/>
      <w:szCs w:val="18"/>
      <w:lang w:val="en-US" w:eastAsia="zh-CN" w:bidi="ar-SA"/>
    </w:rPr>
  </w:style>
  <w:style w:type="character" w:customStyle="1" w:styleId="98">
    <w:name w:val="font71"/>
    <w:qFormat/>
    <w:uiPriority w:val="0"/>
    <w:rPr>
      <w:rFonts w:ascii="宋体 ( 正文 ) _x0000_" w:eastAsia="宋体 ( 正文 ) _x0000_" w:cs="宋体 ( 正文 ) _x0000_"/>
      <w:color w:val="000000"/>
      <w:sz w:val="21"/>
      <w:szCs w:val="21"/>
      <w:u w:val="none"/>
    </w:rPr>
  </w:style>
  <w:style w:type="character" w:customStyle="1" w:styleId="99">
    <w:name w:val="9p"/>
    <w:qFormat/>
    <w:uiPriority w:val="0"/>
  </w:style>
  <w:style w:type="character" w:customStyle="1" w:styleId="100">
    <w:name w:val="l4"/>
    <w:qFormat/>
    <w:uiPriority w:val="0"/>
  </w:style>
  <w:style w:type="character" w:customStyle="1" w:styleId="101">
    <w:name w:val="标题 3 字符"/>
    <w:qFormat/>
    <w:uiPriority w:val="0"/>
    <w:rPr>
      <w:rFonts w:eastAsia="宋体"/>
      <w:b/>
      <w:bCs/>
      <w:kern w:val="2"/>
      <w:sz w:val="32"/>
      <w:szCs w:val="32"/>
      <w:lang w:val="en-US" w:eastAsia="zh-CN" w:bidi="ar-SA"/>
    </w:rPr>
  </w:style>
  <w:style w:type="character" w:customStyle="1" w:styleId="102">
    <w:name w:val="Char Char14"/>
    <w:qFormat/>
    <w:uiPriority w:val="0"/>
    <w:rPr>
      <w:rFonts w:eastAsia="宋体"/>
      <w:kern w:val="2"/>
      <w:sz w:val="18"/>
      <w:szCs w:val="18"/>
      <w:lang w:val="en-US" w:eastAsia="zh-CN" w:bidi="ar-SA"/>
    </w:rPr>
  </w:style>
  <w:style w:type="character" w:customStyle="1" w:styleId="103">
    <w:name w:val="纯文本 字符"/>
    <w:qFormat/>
    <w:uiPriority w:val="0"/>
    <w:rPr>
      <w:rFonts w:ascii="宋体" w:eastAsia="宋体"/>
      <w:kern w:val="2"/>
      <w:sz w:val="21"/>
      <w:lang w:val="en-US" w:eastAsia="zh-CN" w:bidi="ar-SA"/>
    </w:rPr>
  </w:style>
  <w:style w:type="character" w:customStyle="1" w:styleId="104">
    <w:name w:val="unnamed21"/>
    <w:qFormat/>
    <w:uiPriority w:val="0"/>
    <w:rPr>
      <w:spacing w:val="400"/>
    </w:rPr>
  </w:style>
  <w:style w:type="character" w:customStyle="1" w:styleId="105">
    <w:name w:val="10pblank"/>
    <w:qFormat/>
    <w:uiPriority w:val="0"/>
  </w:style>
  <w:style w:type="character" w:customStyle="1" w:styleId="106">
    <w:name w:val="Char Char13"/>
    <w:qFormat/>
    <w:uiPriority w:val="0"/>
    <w:rPr>
      <w:rFonts w:eastAsia="宋体"/>
      <w:kern w:val="2"/>
      <w:sz w:val="18"/>
      <w:lang w:val="en-US" w:eastAsia="zh-CN" w:bidi="ar-SA"/>
    </w:rPr>
  </w:style>
  <w:style w:type="character" w:customStyle="1" w:styleId="107">
    <w:name w:val="标题 2 Char1"/>
    <w:qFormat/>
    <w:uiPriority w:val="0"/>
    <w:rPr>
      <w:rFonts w:ascii="Arial" w:hAnsi="Arial" w:eastAsia="黑体" w:cs="Arial"/>
      <w:b/>
      <w:bCs/>
      <w:kern w:val="2"/>
      <w:sz w:val="32"/>
      <w:szCs w:val="32"/>
      <w:lang w:val="en-US" w:eastAsia="zh-CN"/>
    </w:rPr>
  </w:style>
  <w:style w:type="character" w:customStyle="1" w:styleId="108">
    <w:name w:val="页脚 字符"/>
    <w:qFormat/>
    <w:uiPriority w:val="0"/>
    <w:rPr>
      <w:sz w:val="18"/>
    </w:rPr>
  </w:style>
  <w:style w:type="paragraph" w:customStyle="1" w:styleId="109">
    <w:name w:val="Char Char Char Char Char Char1 Char Char Char Char Char Char"/>
    <w:basedOn w:val="1"/>
    <w:qFormat/>
    <w:uiPriority w:val="0"/>
    <w:pPr>
      <w:ind w:firstLine="192" w:firstLineChars="192"/>
    </w:pPr>
    <w:rPr>
      <w:rFonts w:ascii="Calibri" w:hAnsi="Calibri"/>
    </w:rPr>
  </w:style>
  <w:style w:type="paragraph" w:customStyle="1" w:styleId="110">
    <w:name w:val="样式19"/>
    <w:basedOn w:val="89"/>
    <w:qFormat/>
    <w:uiPriority w:val="0"/>
    <w:pPr>
      <w:spacing w:before="50" w:beforeLines="50" w:line="440" w:lineRule="exact"/>
    </w:pPr>
    <w:rPr>
      <w:rFonts w:ascii="Arial" w:hAnsi="Arial" w:eastAsia="黑体"/>
      <w:sz w:val="24"/>
    </w:rPr>
  </w:style>
  <w:style w:type="paragraph" w:customStyle="1" w:styleId="111">
    <w:name w:val="font7"/>
    <w:basedOn w:val="1"/>
    <w:qFormat/>
    <w:uiPriority w:val="0"/>
    <w:pPr>
      <w:widowControl/>
      <w:spacing w:before="100" w:beforeAutospacing="1" w:after="100" w:afterAutospacing="1"/>
      <w:jc w:val="left"/>
    </w:pPr>
    <w:rPr>
      <w:rFonts w:ascii="Calibri" w:hAnsi="Calibri"/>
      <w:kern w:val="0"/>
      <w:sz w:val="20"/>
      <w:szCs w:val="20"/>
    </w:rPr>
  </w:style>
  <w:style w:type="paragraph" w:customStyle="1" w:styleId="112">
    <w:name w:val="样式13"/>
    <w:basedOn w:val="1"/>
    <w:qFormat/>
    <w:uiPriority w:val="0"/>
    <w:pPr>
      <w:widowControl/>
      <w:spacing w:line="440" w:lineRule="exact"/>
      <w:jc w:val="left"/>
    </w:pPr>
    <w:rPr>
      <w:rFonts w:ascii="Calibri" w:hAnsi="Calibri" w:eastAsia="黑体"/>
      <w:spacing w:val="6"/>
      <w:kern w:val="0"/>
      <w:sz w:val="24"/>
      <w:szCs w:val="20"/>
    </w:rPr>
  </w:style>
  <w:style w:type="paragraph" w:customStyle="1" w:styleId="113">
    <w:name w:val="标题 3+五号"/>
    <w:basedOn w:val="5"/>
    <w:qFormat/>
    <w:uiPriority w:val="0"/>
    <w:pPr>
      <w:autoSpaceDE/>
      <w:autoSpaceDN/>
      <w:adjustRightInd/>
      <w:spacing w:before="260" w:after="260" w:line="415" w:lineRule="auto"/>
      <w:jc w:val="center"/>
    </w:pPr>
    <w:rPr>
      <w:rFonts w:ascii="黑体" w:eastAsia="黑体"/>
      <w:bCs/>
      <w:color w:val="000000"/>
      <w:kern w:val="2"/>
      <w:sz w:val="28"/>
      <w:szCs w:val="28"/>
      <w:u w:val="none"/>
    </w:rPr>
  </w:style>
  <w:style w:type="paragraph" w:customStyle="1" w:styleId="114">
    <w:name w:val="_Style 65"/>
    <w:basedOn w:val="1"/>
    <w:qFormat/>
    <w:uiPriority w:val="0"/>
    <w:rPr>
      <w:rFonts w:ascii="Tahoma" w:hAnsi="Tahoma"/>
      <w:sz w:val="24"/>
      <w:szCs w:val="20"/>
    </w:rPr>
  </w:style>
  <w:style w:type="paragraph" w:customStyle="1" w:styleId="115">
    <w:name w:val="xl39"/>
    <w:basedOn w:val="1"/>
    <w:qFormat/>
    <w:uiPriority w:val="0"/>
    <w:pPr>
      <w:widowControl/>
      <w:pBdr>
        <w:top w:val="single" w:color="auto" w:sz="4" w:space="0"/>
        <w:left w:val="single" w:color="auto" w:sz="4" w:space="0"/>
        <w:right w:val="single" w:color="auto" w:sz="4" w:space="0"/>
      </w:pBdr>
      <w:spacing w:before="100" w:beforeAutospacing="1" w:after="100" w:afterAutospacing="1"/>
      <w:jc w:val="right"/>
      <w:textAlignment w:val="center"/>
    </w:pPr>
    <w:rPr>
      <w:rFonts w:ascii="宋体"/>
      <w:kern w:val="0"/>
      <w:sz w:val="20"/>
      <w:szCs w:val="20"/>
    </w:rPr>
  </w:style>
  <w:style w:type="paragraph" w:customStyle="1" w:styleId="116">
    <w:name w:val="WPSOffice手动目录 1"/>
    <w:qFormat/>
    <w:uiPriority w:val="0"/>
    <w:rPr>
      <w:rFonts w:ascii="Calibri" w:hAnsi="Calibri" w:eastAsia="宋体" w:cs="Times New Roman"/>
      <w:lang w:val="en-US" w:eastAsia="zh-CN" w:bidi="ar-SA"/>
    </w:rPr>
  </w:style>
  <w:style w:type="paragraph" w:customStyle="1" w:styleId="117">
    <w:name w:val="Char Char Char Char Char Char Char Char Char Char"/>
    <w:basedOn w:val="1"/>
    <w:qFormat/>
    <w:uiPriority w:val="0"/>
    <w:rPr>
      <w:rFonts w:ascii="Calibri" w:hAnsi="Calibri"/>
    </w:rPr>
  </w:style>
  <w:style w:type="paragraph" w:customStyle="1" w:styleId="118">
    <w:name w:val="默认段落字体 Para Char Char Char Char Char Char Char Char Char Char Char Char Char"/>
    <w:basedOn w:val="14"/>
    <w:qFormat/>
    <w:uiPriority w:val="0"/>
    <w:pPr>
      <w:widowControl w:val="0"/>
      <w:jc w:val="both"/>
    </w:pPr>
    <w:rPr>
      <w:rFonts w:ascii="Tahoma" w:hAnsi="Tahoma"/>
      <w:kern w:val="2"/>
      <w:sz w:val="24"/>
      <w:szCs w:val="24"/>
    </w:rPr>
  </w:style>
  <w:style w:type="paragraph" w:customStyle="1" w:styleId="119">
    <w:name w:val="Char1 Char Char Char Char Char Char"/>
    <w:basedOn w:val="1"/>
    <w:qFormat/>
    <w:uiPriority w:val="0"/>
    <w:rPr>
      <w:rFonts w:ascii="Tahoma" w:hAnsi="Tahoma"/>
      <w:sz w:val="24"/>
      <w:szCs w:val="20"/>
    </w:rPr>
  </w:style>
  <w:style w:type="paragraph" w:customStyle="1" w:styleId="120">
    <w:name w:val="样式21"/>
    <w:basedOn w:val="1"/>
    <w:qFormat/>
    <w:uiPriority w:val="0"/>
    <w:pPr>
      <w:widowControl/>
      <w:spacing w:before="50" w:beforeLines="50" w:line="480" w:lineRule="exact"/>
      <w:ind w:firstLine="200" w:firstLineChars="200"/>
      <w:jc w:val="left"/>
    </w:pPr>
    <w:rPr>
      <w:rFonts w:ascii="Calibri" w:hAnsi="Calibri"/>
      <w:spacing w:val="6"/>
      <w:kern w:val="0"/>
      <w:sz w:val="28"/>
      <w:szCs w:val="28"/>
    </w:rPr>
  </w:style>
  <w:style w:type="paragraph" w:customStyle="1" w:styleId="121">
    <w:name w:val="样式14"/>
    <w:basedOn w:val="1"/>
    <w:qFormat/>
    <w:uiPriority w:val="0"/>
    <w:pPr>
      <w:widowControl/>
      <w:spacing w:line="440" w:lineRule="exact"/>
      <w:ind w:firstLine="200" w:firstLineChars="200"/>
      <w:jc w:val="right"/>
    </w:pPr>
    <w:rPr>
      <w:rFonts w:ascii="Calibri" w:hAnsi="Calibri" w:eastAsia="黑体"/>
      <w:spacing w:val="6"/>
      <w:kern w:val="0"/>
      <w:sz w:val="24"/>
      <w:szCs w:val="20"/>
    </w:rPr>
  </w:style>
  <w:style w:type="paragraph" w:customStyle="1" w:styleId="122">
    <w:name w:val="xl4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Calibri" w:hAnsi="Calibri"/>
      <w:kern w:val="0"/>
      <w:sz w:val="20"/>
      <w:szCs w:val="20"/>
    </w:rPr>
  </w:style>
  <w:style w:type="paragraph" w:customStyle="1" w:styleId="123">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kern w:val="0"/>
      <w:sz w:val="20"/>
      <w:szCs w:val="20"/>
    </w:rPr>
  </w:style>
  <w:style w:type="paragraph" w:customStyle="1" w:styleId="124">
    <w:name w:val="列出段落1"/>
    <w:basedOn w:val="1"/>
    <w:qFormat/>
    <w:uiPriority w:val="0"/>
    <w:pPr>
      <w:ind w:firstLine="200" w:firstLineChars="200"/>
    </w:pPr>
    <w:rPr>
      <w:rFonts w:ascii="Calibri" w:hAnsi="Calibri"/>
    </w:rPr>
  </w:style>
  <w:style w:type="paragraph" w:customStyle="1" w:styleId="125">
    <w:name w:val="样式6"/>
    <w:basedOn w:val="1"/>
    <w:qFormat/>
    <w:uiPriority w:val="0"/>
    <w:pPr>
      <w:widowControl/>
      <w:spacing w:line="480" w:lineRule="exact"/>
      <w:jc w:val="right"/>
    </w:pPr>
    <w:rPr>
      <w:rFonts w:ascii="Calibri" w:hAnsi="Calibri" w:eastAsia="黑体"/>
      <w:spacing w:val="6"/>
      <w:kern w:val="0"/>
      <w:sz w:val="28"/>
      <w:szCs w:val="20"/>
    </w:rPr>
  </w:style>
  <w:style w:type="paragraph" w:customStyle="1" w:styleId="126">
    <w:name w:val="xl33"/>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黑体" w:eastAsia="黑体"/>
      <w:kern w:val="0"/>
      <w:sz w:val="18"/>
      <w:szCs w:val="18"/>
    </w:rPr>
  </w:style>
  <w:style w:type="paragraph" w:customStyle="1" w:styleId="127">
    <w:name w:val="附件标题-1"/>
    <w:basedOn w:val="1"/>
    <w:qFormat/>
    <w:uiPriority w:val="0"/>
    <w:pPr>
      <w:spacing w:before="50" w:beforeLines="50" w:after="50" w:afterLines="50"/>
      <w:jc w:val="center"/>
    </w:pPr>
    <w:rPr>
      <w:rFonts w:ascii="Calibri" w:hAnsi="Calibri" w:eastAsia="黑体"/>
      <w:sz w:val="32"/>
    </w:rPr>
  </w:style>
  <w:style w:type="paragraph" w:customStyle="1" w:styleId="128">
    <w:name w:val="xl43"/>
    <w:basedOn w:val="1"/>
    <w:qFormat/>
    <w:uiPriority w:val="0"/>
    <w:pPr>
      <w:widowControl/>
      <w:spacing w:before="100" w:beforeAutospacing="1" w:after="100" w:afterAutospacing="1"/>
      <w:jc w:val="center"/>
      <w:textAlignment w:val="center"/>
    </w:pPr>
    <w:rPr>
      <w:rFonts w:ascii="黑体" w:eastAsia="黑体"/>
      <w:kern w:val="0"/>
      <w:sz w:val="32"/>
      <w:szCs w:val="32"/>
    </w:rPr>
  </w:style>
  <w:style w:type="paragraph" w:customStyle="1" w:styleId="129">
    <w:name w:val="样式15"/>
    <w:basedOn w:val="1"/>
    <w:qFormat/>
    <w:uiPriority w:val="0"/>
    <w:pPr>
      <w:widowControl/>
      <w:spacing w:line="480" w:lineRule="exact"/>
      <w:ind w:firstLine="200" w:firstLineChars="200"/>
      <w:jc w:val="left"/>
    </w:pPr>
    <w:rPr>
      <w:rFonts w:ascii="黑体" w:eastAsia="黑体"/>
      <w:spacing w:val="6"/>
      <w:kern w:val="0"/>
      <w:sz w:val="32"/>
      <w:szCs w:val="20"/>
    </w:rPr>
  </w:style>
  <w:style w:type="paragraph" w:customStyle="1" w:styleId="130">
    <w:name w:val="1"/>
    <w:basedOn w:val="1"/>
    <w:qFormat/>
    <w:uiPriority w:val="0"/>
    <w:rPr>
      <w:rFonts w:ascii="Tahoma" w:hAnsi="Tahoma"/>
      <w:sz w:val="24"/>
      <w:szCs w:val="20"/>
    </w:rPr>
  </w:style>
  <w:style w:type="paragraph" w:customStyle="1" w:styleId="131">
    <w:name w:val="xl42"/>
    <w:basedOn w:val="1"/>
    <w:qFormat/>
    <w:uiPriority w:val="0"/>
    <w:pPr>
      <w:widowControl/>
      <w:spacing w:before="100" w:beforeAutospacing="1" w:after="100" w:afterAutospacing="1"/>
      <w:jc w:val="center"/>
      <w:textAlignment w:val="center"/>
    </w:pPr>
    <w:rPr>
      <w:rFonts w:ascii="黑体" w:eastAsia="黑体"/>
      <w:kern w:val="0"/>
      <w:sz w:val="32"/>
      <w:szCs w:val="32"/>
    </w:rPr>
  </w:style>
  <w:style w:type="paragraph" w:customStyle="1" w:styleId="132">
    <w:name w:val="列出段落11"/>
    <w:basedOn w:val="1"/>
    <w:qFormat/>
    <w:uiPriority w:val="0"/>
    <w:pPr>
      <w:spacing w:line="360" w:lineRule="auto"/>
      <w:ind w:firstLine="200" w:firstLineChars="200"/>
      <w:jc w:val="left"/>
    </w:pPr>
    <w:rPr>
      <w:rFonts w:ascii="Calibri" w:hAnsi="Calibri" w:cs="黑体"/>
      <w:kern w:val="0"/>
      <w:sz w:val="24"/>
      <w:szCs w:val="22"/>
    </w:rPr>
  </w:style>
  <w:style w:type="paragraph" w:customStyle="1" w:styleId="133">
    <w:name w:val="附件"/>
    <w:basedOn w:val="1"/>
    <w:qFormat/>
    <w:uiPriority w:val="0"/>
    <w:pPr>
      <w:ind w:left="100" w:hanging="100" w:hangingChars="100"/>
      <w:jc w:val="left"/>
    </w:pPr>
    <w:rPr>
      <w:rFonts w:ascii="宋体"/>
    </w:rPr>
  </w:style>
  <w:style w:type="paragraph" w:customStyle="1" w:styleId="134">
    <w:name w:val="样式22"/>
    <w:basedOn w:val="1"/>
    <w:qFormat/>
    <w:uiPriority w:val="0"/>
    <w:pPr>
      <w:widowControl/>
      <w:spacing w:before="50" w:beforeLines="50" w:line="440" w:lineRule="exact"/>
      <w:ind w:firstLine="200" w:firstLineChars="200"/>
      <w:jc w:val="left"/>
    </w:pPr>
    <w:rPr>
      <w:rFonts w:ascii="Calibri" w:hAnsi="Calibri"/>
      <w:spacing w:val="6"/>
      <w:kern w:val="0"/>
      <w:sz w:val="24"/>
      <w:szCs w:val="20"/>
    </w:rPr>
  </w:style>
  <w:style w:type="paragraph" w:customStyle="1" w:styleId="135">
    <w:name w:val="表"/>
    <w:basedOn w:val="1"/>
    <w:qFormat/>
    <w:uiPriority w:val="0"/>
    <w:pPr>
      <w:widowControl/>
      <w:spacing w:line="240" w:lineRule="exact"/>
      <w:jc w:val="center"/>
    </w:pPr>
    <w:rPr>
      <w:rFonts w:ascii="宋体"/>
      <w:kern w:val="0"/>
      <w:sz w:val="20"/>
      <w:szCs w:val="20"/>
    </w:rPr>
  </w:style>
  <w:style w:type="paragraph" w:customStyle="1" w:styleId="136">
    <w:name w:val="样式5"/>
    <w:basedOn w:val="1"/>
    <w:qFormat/>
    <w:uiPriority w:val="0"/>
    <w:pPr>
      <w:widowControl/>
      <w:spacing w:line="480" w:lineRule="exact"/>
      <w:jc w:val="left"/>
    </w:pPr>
    <w:rPr>
      <w:rFonts w:ascii="Calibri" w:hAnsi="Calibri" w:eastAsia="黑体"/>
      <w:spacing w:val="6"/>
      <w:kern w:val="0"/>
      <w:sz w:val="28"/>
      <w:szCs w:val="20"/>
    </w:rPr>
  </w:style>
  <w:style w:type="paragraph" w:customStyle="1" w:styleId="137">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kern w:val="0"/>
      <w:sz w:val="20"/>
      <w:szCs w:val="20"/>
    </w:rPr>
  </w:style>
  <w:style w:type="paragraph" w:customStyle="1" w:styleId="138">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39">
    <w:name w:val="样式2"/>
    <w:basedOn w:val="1"/>
    <w:qFormat/>
    <w:uiPriority w:val="0"/>
    <w:pPr>
      <w:widowControl/>
      <w:spacing w:line="480" w:lineRule="exact"/>
      <w:jc w:val="center"/>
    </w:pPr>
    <w:rPr>
      <w:rFonts w:ascii="Calibri" w:hAnsi="Calibri" w:eastAsia="黑体"/>
      <w:spacing w:val="6"/>
      <w:kern w:val="0"/>
      <w:sz w:val="44"/>
      <w:szCs w:val="20"/>
    </w:rPr>
  </w:style>
  <w:style w:type="paragraph" w:customStyle="1" w:styleId="140">
    <w:name w:val="xl3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黑体" w:eastAsia="黑体"/>
      <w:kern w:val="0"/>
      <w:sz w:val="18"/>
      <w:szCs w:val="18"/>
    </w:rPr>
  </w:style>
  <w:style w:type="paragraph" w:customStyle="1" w:styleId="141">
    <w:name w:val="默认段落字体 Para Char Char Char Char Char Char Char"/>
    <w:basedOn w:val="1"/>
    <w:qFormat/>
    <w:uiPriority w:val="0"/>
    <w:rPr>
      <w:rFonts w:ascii="Calibri" w:hAnsi="Calibri"/>
      <w:kern w:val="0"/>
      <w:sz w:val="20"/>
      <w:szCs w:val="20"/>
    </w:rPr>
  </w:style>
  <w:style w:type="paragraph" w:customStyle="1" w:styleId="142">
    <w:name w:val="Char Char1 Char Char Char Char Char Char"/>
    <w:basedOn w:val="1"/>
    <w:qFormat/>
    <w:uiPriority w:val="0"/>
    <w:pPr>
      <w:widowControl/>
      <w:adjustRightInd w:val="0"/>
      <w:snapToGrid w:val="0"/>
      <w:spacing w:before="25" w:beforeLines="25" w:after="25" w:afterLines="25" w:line="240" w:lineRule="exact"/>
      <w:ind w:firstLine="192" w:firstLineChars="192"/>
      <w:jc w:val="left"/>
    </w:pPr>
    <w:rPr>
      <w:rFonts w:ascii="宋体"/>
      <w:kern w:val="0"/>
      <w:sz w:val="28"/>
      <w:szCs w:val="28"/>
      <w:lang w:eastAsia="en-US"/>
    </w:rPr>
  </w:style>
  <w:style w:type="paragraph" w:customStyle="1" w:styleId="143">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kern w:val="0"/>
      <w:sz w:val="20"/>
      <w:szCs w:val="20"/>
    </w:rPr>
  </w:style>
  <w:style w:type="character" w:customStyle="1" w:styleId="144">
    <w:name w:val="正文文本 3 Char"/>
    <w:qFormat/>
    <w:uiPriority w:val="0"/>
    <w:rPr>
      <w:kern w:val="2"/>
      <w:sz w:val="16"/>
      <w:szCs w:val="16"/>
    </w:rPr>
  </w:style>
  <w:style w:type="paragraph" w:customStyle="1" w:styleId="145">
    <w:name w:val="样式29"/>
    <w:basedOn w:val="77"/>
    <w:qFormat/>
    <w:uiPriority w:val="0"/>
    <w:rPr>
      <w:rFonts w:eastAsia="楷体_GB2312"/>
    </w:rPr>
  </w:style>
  <w:style w:type="paragraph" w:customStyle="1" w:styleId="146">
    <w:name w:val="样式 段落1 + 首行缩进:  2 字符"/>
    <w:basedOn w:val="1"/>
    <w:qFormat/>
    <w:uiPriority w:val="0"/>
    <w:pPr>
      <w:spacing w:line="600" w:lineRule="exact"/>
      <w:ind w:firstLine="200" w:firstLineChars="200"/>
    </w:pPr>
    <w:rPr>
      <w:rFonts w:ascii="仿宋_GB2312" w:eastAsia="仿宋_GB2312" w:cs="宋体"/>
      <w:kern w:val="0"/>
      <w:sz w:val="32"/>
      <w:szCs w:val="20"/>
    </w:rPr>
  </w:style>
  <w:style w:type="paragraph" w:customStyle="1" w:styleId="147">
    <w:name w:val="xl41"/>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kern w:val="0"/>
      <w:sz w:val="20"/>
      <w:szCs w:val="20"/>
    </w:rPr>
  </w:style>
  <w:style w:type="paragraph" w:customStyle="1" w:styleId="148">
    <w:name w:val="WPSOffice手动目录 2"/>
    <w:qFormat/>
    <w:uiPriority w:val="0"/>
    <w:pPr>
      <w:ind w:left="200" w:leftChars="200"/>
    </w:pPr>
    <w:rPr>
      <w:rFonts w:ascii="Calibri" w:hAnsi="Calibri" w:eastAsia="宋体" w:cs="Times New Roman"/>
      <w:lang w:val="en-US" w:eastAsia="zh-CN" w:bidi="ar-SA"/>
    </w:rPr>
  </w:style>
  <w:style w:type="paragraph" w:customStyle="1" w:styleId="149">
    <w:name w:val="font5"/>
    <w:basedOn w:val="1"/>
    <w:qFormat/>
    <w:uiPriority w:val="0"/>
    <w:pPr>
      <w:widowControl/>
      <w:spacing w:before="100" w:beforeAutospacing="1" w:after="100" w:afterAutospacing="1"/>
      <w:jc w:val="left"/>
    </w:pPr>
    <w:rPr>
      <w:rFonts w:ascii="宋体"/>
      <w:kern w:val="0"/>
      <w:sz w:val="18"/>
      <w:szCs w:val="18"/>
    </w:rPr>
  </w:style>
  <w:style w:type="paragraph" w:customStyle="1" w:styleId="150">
    <w:name w:val="p0"/>
    <w:basedOn w:val="1"/>
    <w:qFormat/>
    <w:uiPriority w:val="0"/>
    <w:pPr>
      <w:widowControl/>
      <w:spacing w:before="100" w:beforeAutospacing="1" w:after="100" w:afterAutospacing="1"/>
      <w:jc w:val="left"/>
    </w:pPr>
    <w:rPr>
      <w:rFonts w:ascii="宋体" w:cs="宋体"/>
      <w:kern w:val="0"/>
      <w:sz w:val="24"/>
    </w:rPr>
  </w:style>
  <w:style w:type="paragraph" w:customStyle="1" w:styleId="15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kern w:val="0"/>
      <w:sz w:val="20"/>
      <w:szCs w:val="20"/>
    </w:rPr>
  </w:style>
  <w:style w:type="paragraph" w:customStyle="1" w:styleId="152">
    <w:name w:val="Char Char12"/>
    <w:basedOn w:val="1"/>
    <w:qFormat/>
    <w:uiPriority w:val="0"/>
    <w:pPr>
      <w:ind w:firstLine="192" w:firstLineChars="192"/>
    </w:pPr>
    <w:rPr>
      <w:rFonts w:ascii="Calibri" w:hAnsi="Calibri"/>
    </w:rPr>
  </w:style>
  <w:style w:type="paragraph" w:customStyle="1" w:styleId="153">
    <w:name w:val="Char Char"/>
    <w:basedOn w:val="14"/>
    <w:qFormat/>
    <w:uiPriority w:val="0"/>
    <w:pPr>
      <w:widowControl w:val="0"/>
      <w:jc w:val="both"/>
    </w:pPr>
    <w:rPr>
      <w:rFonts w:ascii="Tahoma" w:hAnsi="Tahoma"/>
      <w:kern w:val="2"/>
      <w:sz w:val="24"/>
      <w:szCs w:val="24"/>
    </w:rPr>
  </w:style>
  <w:style w:type="paragraph" w:customStyle="1" w:styleId="154">
    <w:name w:val="样式12"/>
    <w:basedOn w:val="1"/>
    <w:qFormat/>
    <w:uiPriority w:val="0"/>
    <w:pPr>
      <w:widowControl/>
      <w:spacing w:line="440" w:lineRule="exact"/>
      <w:ind w:firstLine="200" w:firstLineChars="200"/>
      <w:jc w:val="left"/>
    </w:pPr>
    <w:rPr>
      <w:rFonts w:ascii="Arial" w:hAnsi="Arial" w:eastAsia="黑体"/>
      <w:spacing w:val="6"/>
      <w:kern w:val="0"/>
      <w:sz w:val="24"/>
      <w:szCs w:val="20"/>
    </w:rPr>
  </w:style>
  <w:style w:type="paragraph" w:customStyle="1" w:styleId="155">
    <w:name w:val="font6"/>
    <w:basedOn w:val="1"/>
    <w:qFormat/>
    <w:uiPriority w:val="0"/>
    <w:pPr>
      <w:widowControl/>
      <w:spacing w:before="100" w:beforeAutospacing="1" w:after="100" w:afterAutospacing="1"/>
      <w:jc w:val="left"/>
    </w:pPr>
    <w:rPr>
      <w:rFonts w:ascii="宋体"/>
      <w:kern w:val="0"/>
      <w:sz w:val="20"/>
      <w:szCs w:val="20"/>
    </w:rPr>
  </w:style>
  <w:style w:type="paragraph" w:customStyle="1" w:styleId="15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黑体" w:eastAsia="黑体"/>
      <w:kern w:val="0"/>
      <w:sz w:val="18"/>
      <w:szCs w:val="18"/>
    </w:rPr>
  </w:style>
  <w:style w:type="paragraph" w:customStyle="1" w:styleId="157">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kern w:val="0"/>
      <w:sz w:val="20"/>
      <w:szCs w:val="20"/>
    </w:rPr>
  </w:style>
  <w:style w:type="paragraph" w:customStyle="1" w:styleId="158">
    <w:name w:val="样式8"/>
    <w:basedOn w:val="1"/>
    <w:qFormat/>
    <w:uiPriority w:val="0"/>
    <w:pPr>
      <w:widowControl/>
      <w:spacing w:line="480" w:lineRule="exact"/>
      <w:jc w:val="center"/>
    </w:pPr>
    <w:rPr>
      <w:rFonts w:ascii="Calibri" w:hAnsi="Calibri" w:eastAsia="方正大标宋简体"/>
      <w:spacing w:val="6"/>
      <w:kern w:val="0"/>
      <w:sz w:val="32"/>
      <w:szCs w:val="20"/>
    </w:rPr>
  </w:style>
  <w:style w:type="paragraph" w:customStyle="1" w:styleId="159">
    <w:name w:val="样式10"/>
    <w:basedOn w:val="1"/>
    <w:qFormat/>
    <w:uiPriority w:val="0"/>
    <w:pPr>
      <w:widowControl/>
      <w:spacing w:line="480" w:lineRule="exact"/>
      <w:jc w:val="center"/>
    </w:pPr>
    <w:rPr>
      <w:rFonts w:ascii="Calibri" w:hAnsi="Calibri" w:eastAsia="黑体"/>
      <w:spacing w:val="6"/>
      <w:kern w:val="0"/>
      <w:sz w:val="36"/>
      <w:szCs w:val="20"/>
    </w:rPr>
  </w:style>
  <w:style w:type="paragraph" w:customStyle="1" w:styleId="160">
    <w:name w:val="样式11"/>
    <w:basedOn w:val="159"/>
    <w:qFormat/>
    <w:uiPriority w:val="0"/>
    <w:rPr>
      <w:rFonts w:eastAsia="方正大标宋简体"/>
    </w:rPr>
  </w:style>
  <w:style w:type="paragraph" w:customStyle="1" w:styleId="161">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kern w:val="0"/>
      <w:sz w:val="20"/>
      <w:szCs w:val="20"/>
    </w:rPr>
  </w:style>
  <w:style w:type="paragraph" w:customStyle="1" w:styleId="162">
    <w:name w:val="样式20"/>
    <w:basedOn w:val="89"/>
    <w:qFormat/>
    <w:uiPriority w:val="0"/>
    <w:pPr>
      <w:spacing w:before="50" w:beforeLines="50"/>
    </w:pPr>
    <w:rPr>
      <w:szCs w:val="28"/>
    </w:rPr>
  </w:style>
  <w:style w:type="paragraph" w:customStyle="1" w:styleId="163">
    <w:name w:val="正文文本缩进 31"/>
    <w:basedOn w:val="1"/>
    <w:qFormat/>
    <w:uiPriority w:val="0"/>
    <w:pPr>
      <w:adjustRightInd w:val="0"/>
      <w:spacing w:after="120"/>
      <w:ind w:left="420"/>
      <w:textAlignment w:val="baseline"/>
    </w:pPr>
    <w:rPr>
      <w:rFonts w:ascii="Calibri" w:hAnsi="Calibri"/>
      <w:sz w:val="16"/>
      <w:szCs w:val="20"/>
    </w:rPr>
  </w:style>
  <w:style w:type="paragraph" w:customStyle="1" w:styleId="164">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Calibri" w:hAnsi="Calibri"/>
      <w:kern w:val="0"/>
      <w:sz w:val="20"/>
      <w:szCs w:val="20"/>
    </w:rPr>
  </w:style>
  <w:style w:type="paragraph" w:customStyle="1" w:styleId="165">
    <w:name w:val="xl3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kern w:val="0"/>
      <w:sz w:val="20"/>
      <w:szCs w:val="20"/>
    </w:rPr>
  </w:style>
  <w:style w:type="paragraph" w:customStyle="1" w:styleId="166">
    <w:name w:val="xl3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黑体" w:eastAsia="黑体"/>
      <w:kern w:val="0"/>
      <w:sz w:val="20"/>
      <w:szCs w:val="20"/>
    </w:rPr>
  </w:style>
  <w:style w:type="paragraph" w:customStyle="1" w:styleId="167">
    <w:name w:val="Char1"/>
    <w:basedOn w:val="1"/>
    <w:qFormat/>
    <w:uiPriority w:val="0"/>
    <w:rPr>
      <w:rFonts w:ascii="仿宋_GB2312" w:eastAsia="仿宋_GB2312"/>
      <w:b/>
      <w:sz w:val="32"/>
      <w:szCs w:val="32"/>
    </w:rPr>
  </w:style>
  <w:style w:type="paragraph" w:customStyle="1" w:styleId="168">
    <w:name w:val="WPSOffice手动目录 3"/>
    <w:qFormat/>
    <w:uiPriority w:val="0"/>
    <w:pPr>
      <w:ind w:left="400" w:leftChars="400"/>
    </w:pPr>
    <w:rPr>
      <w:rFonts w:ascii="Calibri" w:hAnsi="Calibri" w:eastAsia="宋体" w:cs="Times New Roman"/>
      <w:lang w:val="en-US" w:eastAsia="zh-CN" w:bidi="ar-SA"/>
    </w:rPr>
  </w:style>
  <w:style w:type="paragraph" w:customStyle="1" w:styleId="169">
    <w:name w:val="Char1 Char Char"/>
    <w:basedOn w:val="1"/>
    <w:qFormat/>
    <w:uiPriority w:val="0"/>
    <w:pPr>
      <w:ind w:firstLine="192" w:firstLineChars="192"/>
    </w:pPr>
    <w:rPr>
      <w:rFonts w:ascii="Calibri" w:hAnsi="Calibri"/>
    </w:rPr>
  </w:style>
  <w:style w:type="paragraph" w:customStyle="1" w:styleId="170">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kern w:val="0"/>
      <w:sz w:val="20"/>
      <w:szCs w:val="20"/>
    </w:rPr>
  </w:style>
  <w:style w:type="paragraph" w:customStyle="1" w:styleId="171">
    <w:name w:val="样式3"/>
    <w:basedOn w:val="1"/>
    <w:qFormat/>
    <w:uiPriority w:val="0"/>
    <w:pPr>
      <w:widowControl/>
      <w:spacing w:line="480" w:lineRule="exact"/>
      <w:jc w:val="center"/>
    </w:pPr>
    <w:rPr>
      <w:rFonts w:ascii="Arial" w:hAnsi="Arial" w:eastAsia="黑体"/>
      <w:spacing w:val="6"/>
      <w:kern w:val="0"/>
      <w:sz w:val="32"/>
      <w:szCs w:val="20"/>
    </w:rPr>
  </w:style>
  <w:style w:type="paragraph" w:customStyle="1" w:styleId="172">
    <w:name w:val="样式16"/>
    <w:basedOn w:val="160"/>
    <w:qFormat/>
    <w:uiPriority w:val="0"/>
    <w:pPr>
      <w:spacing w:line="360" w:lineRule="exact"/>
      <w:ind w:firstLine="200" w:firstLineChars="200"/>
      <w:jc w:val="both"/>
    </w:pPr>
    <w:rPr>
      <w:rFonts w:eastAsia="宋体"/>
      <w:spacing w:val="2"/>
      <w:sz w:val="24"/>
    </w:rPr>
  </w:style>
  <w:style w:type="paragraph" w:customStyle="1" w:styleId="173">
    <w:name w:val="Default Paragraph Font Para Char"/>
    <w:basedOn w:val="1"/>
    <w:qFormat/>
    <w:uiPriority w:val="0"/>
    <w:pPr>
      <w:widowControl/>
      <w:spacing w:after="160" w:line="240" w:lineRule="exact"/>
      <w:jc w:val="left"/>
    </w:pPr>
    <w:rPr>
      <w:rFonts w:ascii="Calibri" w:hAnsi="Calibri"/>
      <w:szCs w:val="20"/>
    </w:rPr>
  </w:style>
  <w:style w:type="paragraph" w:customStyle="1" w:styleId="174">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kern w:val="0"/>
      <w:sz w:val="20"/>
      <w:szCs w:val="20"/>
    </w:rPr>
  </w:style>
  <w:style w:type="paragraph" w:customStyle="1" w:styleId="175">
    <w:name w:val="Char Char Char Char"/>
    <w:basedOn w:val="14"/>
    <w:qFormat/>
    <w:uiPriority w:val="0"/>
    <w:pPr>
      <w:widowControl w:val="0"/>
      <w:jc w:val="both"/>
    </w:pPr>
    <w:rPr>
      <w:rFonts w:ascii="Tahoma" w:hAnsi="Tahoma"/>
      <w:kern w:val="2"/>
      <w:sz w:val="24"/>
      <w:szCs w:val="24"/>
    </w:rPr>
  </w:style>
  <w:style w:type="paragraph" w:customStyle="1" w:styleId="176">
    <w:name w:val="简单回函地址"/>
    <w:basedOn w:val="1"/>
    <w:qFormat/>
    <w:uiPriority w:val="0"/>
    <w:rPr>
      <w:rFonts w:ascii="宋体"/>
      <w:bCs/>
      <w:color w:val="000000"/>
      <w:sz w:val="24"/>
      <w:szCs w:val="21"/>
    </w:rPr>
  </w:style>
  <w:style w:type="paragraph" w:customStyle="1" w:styleId="177">
    <w:name w:val="xl3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kern w:val="0"/>
      <w:sz w:val="20"/>
      <w:szCs w:val="20"/>
    </w:rPr>
  </w:style>
  <w:style w:type="paragraph" w:customStyle="1" w:styleId="178">
    <w:name w:val="样式18"/>
    <w:basedOn w:val="159"/>
    <w:qFormat/>
    <w:uiPriority w:val="0"/>
    <w:rPr>
      <w:sz w:val="28"/>
    </w:rPr>
  </w:style>
  <w:style w:type="paragraph" w:customStyle="1" w:styleId="179">
    <w:name w:val="样式17"/>
    <w:basedOn w:val="77"/>
    <w:qFormat/>
    <w:uiPriority w:val="0"/>
    <w:pPr>
      <w:ind w:firstLine="0" w:firstLineChars="0"/>
    </w:pPr>
  </w:style>
  <w:style w:type="paragraph" w:customStyle="1" w:styleId="180">
    <w:name w:val="样式4"/>
    <w:basedOn w:val="1"/>
    <w:qFormat/>
    <w:uiPriority w:val="0"/>
    <w:pPr>
      <w:widowControl/>
      <w:spacing w:line="480" w:lineRule="exact"/>
      <w:ind w:firstLine="200" w:firstLineChars="200"/>
      <w:jc w:val="left"/>
    </w:pPr>
    <w:rPr>
      <w:rFonts w:ascii="Calibri" w:hAnsi="Calibri" w:eastAsia="黑体"/>
      <w:spacing w:val="6"/>
      <w:kern w:val="0"/>
      <w:sz w:val="28"/>
      <w:szCs w:val="20"/>
    </w:rPr>
  </w:style>
  <w:style w:type="paragraph" w:customStyle="1" w:styleId="181">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cs="宋体"/>
      <w:kern w:val="0"/>
      <w:sz w:val="24"/>
    </w:rPr>
  </w:style>
  <w:style w:type="paragraph" w:customStyle="1" w:styleId="182">
    <w:name w:val="xl66"/>
    <w:basedOn w:val="1"/>
    <w:qFormat/>
    <w:uiPriority w:val="0"/>
    <w:pPr>
      <w:widowControl/>
      <w:spacing w:before="100" w:beforeAutospacing="1" w:after="100" w:afterAutospacing="1"/>
      <w:jc w:val="left"/>
    </w:pPr>
    <w:rPr>
      <w:rFonts w:ascii="宋体" w:cs="宋体"/>
      <w:kern w:val="0"/>
      <w:sz w:val="24"/>
    </w:rPr>
  </w:style>
  <w:style w:type="paragraph" w:customStyle="1" w:styleId="183">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18"/>
      <w:szCs w:val="18"/>
    </w:rPr>
  </w:style>
  <w:style w:type="paragraph" w:customStyle="1" w:styleId="184">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4"/>
    </w:rPr>
  </w:style>
  <w:style w:type="paragraph" w:customStyle="1" w:styleId="185">
    <w:name w:val="xl69"/>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cs="宋体"/>
      <w:kern w:val="0"/>
      <w:sz w:val="24"/>
    </w:rPr>
  </w:style>
  <w:style w:type="paragraph" w:customStyle="1" w:styleId="186">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cs="宋体"/>
      <w:kern w:val="0"/>
      <w:sz w:val="24"/>
    </w:rPr>
  </w:style>
  <w:style w:type="paragraph" w:customStyle="1" w:styleId="187">
    <w:name w:val="xl7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cs="宋体"/>
      <w:kern w:val="0"/>
      <w:sz w:val="24"/>
    </w:rPr>
  </w:style>
  <w:style w:type="paragraph" w:customStyle="1" w:styleId="188">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4"/>
    </w:rPr>
  </w:style>
  <w:style w:type="paragraph" w:customStyle="1" w:styleId="189">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4"/>
    </w:rPr>
  </w:style>
  <w:style w:type="paragraph" w:customStyle="1" w:styleId="190">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4"/>
    </w:rPr>
  </w:style>
  <w:style w:type="paragraph" w:customStyle="1" w:styleId="191">
    <w:name w:val="xl75"/>
    <w:basedOn w:val="1"/>
    <w:qFormat/>
    <w:uiPriority w:val="0"/>
    <w:pPr>
      <w:widowControl/>
      <w:spacing w:before="100" w:beforeAutospacing="1" w:after="100" w:afterAutospacing="1"/>
      <w:jc w:val="center"/>
    </w:pPr>
    <w:rPr>
      <w:rFonts w:ascii="宋体" w:cs="宋体"/>
      <w:kern w:val="0"/>
      <w:sz w:val="24"/>
    </w:rPr>
  </w:style>
  <w:style w:type="paragraph" w:customStyle="1" w:styleId="192">
    <w:name w:val="xl76"/>
    <w:basedOn w:val="1"/>
    <w:qFormat/>
    <w:uiPriority w:val="0"/>
    <w:pPr>
      <w:widowControl/>
      <w:spacing w:before="100" w:beforeAutospacing="1" w:after="100" w:afterAutospacing="1"/>
      <w:jc w:val="center"/>
    </w:pPr>
    <w:rPr>
      <w:rFonts w:ascii="宋体" w:cs="宋体"/>
      <w:kern w:val="0"/>
      <w:sz w:val="24"/>
    </w:rPr>
  </w:style>
  <w:style w:type="paragraph" w:customStyle="1" w:styleId="193">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cs="宋体"/>
      <w:kern w:val="0"/>
      <w:sz w:val="24"/>
    </w:rPr>
  </w:style>
  <w:style w:type="paragraph" w:customStyle="1" w:styleId="194">
    <w:name w:val="xl78"/>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cs="宋体"/>
      <w:kern w:val="0"/>
      <w:sz w:val="24"/>
    </w:rPr>
  </w:style>
  <w:style w:type="paragraph" w:customStyle="1" w:styleId="195">
    <w:name w:val="xl7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cs="宋体"/>
      <w:kern w:val="0"/>
      <w:sz w:val="18"/>
      <w:szCs w:val="18"/>
    </w:rPr>
  </w:style>
  <w:style w:type="paragraph" w:customStyle="1" w:styleId="196">
    <w:name w:val="xl8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cs="宋体"/>
      <w:kern w:val="0"/>
      <w:sz w:val="24"/>
    </w:rPr>
  </w:style>
  <w:style w:type="paragraph" w:customStyle="1" w:styleId="197">
    <w:name w:val="xl8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cs="宋体"/>
      <w:kern w:val="0"/>
      <w:sz w:val="24"/>
    </w:rPr>
  </w:style>
  <w:style w:type="paragraph" w:customStyle="1" w:styleId="198">
    <w:name w:val="xl82"/>
    <w:basedOn w:val="1"/>
    <w:qFormat/>
    <w:uiPriority w:val="0"/>
    <w:pPr>
      <w:widowControl/>
      <w:pBdr>
        <w:top w:val="single" w:color="auto" w:sz="4" w:space="0"/>
        <w:left w:val="single" w:color="auto" w:sz="4" w:space="0"/>
      </w:pBdr>
      <w:spacing w:before="100" w:beforeAutospacing="1" w:after="100" w:afterAutospacing="1"/>
      <w:jc w:val="center"/>
    </w:pPr>
    <w:rPr>
      <w:rFonts w:ascii="宋体" w:cs="宋体"/>
      <w:kern w:val="0"/>
      <w:sz w:val="24"/>
    </w:rPr>
  </w:style>
  <w:style w:type="paragraph" w:customStyle="1" w:styleId="199">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cs="宋体"/>
      <w:kern w:val="0"/>
      <w:sz w:val="24"/>
    </w:rPr>
  </w:style>
  <w:style w:type="paragraph" w:customStyle="1" w:styleId="200">
    <w:name w:val="xl84"/>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cs="宋体"/>
      <w:kern w:val="0"/>
      <w:sz w:val="24"/>
    </w:rPr>
  </w:style>
  <w:style w:type="paragraph" w:customStyle="1" w:styleId="201">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4"/>
    </w:rPr>
  </w:style>
  <w:style w:type="paragraph" w:customStyle="1" w:styleId="202">
    <w:name w:val="xl86"/>
    <w:basedOn w:val="1"/>
    <w:qFormat/>
    <w:uiPriority w:val="0"/>
    <w:pPr>
      <w:widowControl/>
      <w:spacing w:before="100" w:beforeAutospacing="1" w:after="100" w:afterAutospacing="1"/>
      <w:jc w:val="center"/>
      <w:textAlignment w:val="center"/>
    </w:pPr>
    <w:rPr>
      <w:rFonts w:ascii="宋体" w:cs="宋体"/>
      <w:kern w:val="0"/>
      <w:sz w:val="32"/>
      <w:szCs w:val="32"/>
    </w:rPr>
  </w:style>
  <w:style w:type="paragraph" w:customStyle="1" w:styleId="203">
    <w:name w:val="xl87"/>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cs="宋体"/>
      <w:kern w:val="0"/>
      <w:sz w:val="18"/>
      <w:szCs w:val="18"/>
    </w:rPr>
  </w:style>
  <w:style w:type="paragraph" w:customStyle="1" w:styleId="204">
    <w:name w:val="xl88"/>
    <w:basedOn w:val="1"/>
    <w:qFormat/>
    <w:uiPriority w:val="0"/>
    <w:pPr>
      <w:widowControl/>
      <w:spacing w:before="100" w:beforeAutospacing="1" w:after="100" w:afterAutospacing="1"/>
      <w:jc w:val="left"/>
      <w:textAlignment w:val="center"/>
    </w:pPr>
    <w:rPr>
      <w:rFonts w:ascii="宋体" w:cs="宋体"/>
      <w:kern w:val="0"/>
      <w:sz w:val="24"/>
    </w:rPr>
  </w:style>
  <w:style w:type="character" w:customStyle="1" w:styleId="205">
    <w:name w:val="font01"/>
    <w:basedOn w:val="46"/>
    <w:qFormat/>
    <w:uiPriority w:val="0"/>
    <w:rPr>
      <w:rFonts w:ascii="宋体" w:eastAsia="宋体" w:cs="宋体"/>
      <w:b/>
      <w:color w:val="000000"/>
      <w:sz w:val="20"/>
      <w:szCs w:val="20"/>
      <w:u w:val="none"/>
    </w:rPr>
  </w:style>
  <w:style w:type="character" w:customStyle="1" w:styleId="206">
    <w:name w:val="font81"/>
    <w:basedOn w:val="46"/>
    <w:qFormat/>
    <w:uiPriority w:val="0"/>
    <w:rPr>
      <w:rFonts w:ascii="宋体" w:eastAsia="宋体" w:cs="宋体"/>
      <w:color w:val="000000"/>
      <w:sz w:val="24"/>
      <w:szCs w:val="24"/>
      <w:u w:val="none"/>
    </w:rPr>
  </w:style>
  <w:style w:type="character" w:customStyle="1" w:styleId="207">
    <w:name w:val="font11"/>
    <w:basedOn w:val="46"/>
    <w:qFormat/>
    <w:uiPriority w:val="0"/>
    <w:rPr>
      <w:rFonts w:ascii="Times New Roman" w:hAnsi="Times New Roman" w:cs="Times New Roman"/>
      <w:color w:val="000000"/>
      <w:sz w:val="24"/>
      <w:szCs w:val="24"/>
      <w:u w:val="none"/>
    </w:rPr>
  </w:style>
  <w:style w:type="character" w:customStyle="1" w:styleId="208">
    <w:name w:val="font41"/>
    <w:basedOn w:val="46"/>
    <w:qFormat/>
    <w:uiPriority w:val="0"/>
    <w:rPr>
      <w:rFonts w:ascii="Times New Roman" w:hAnsi="Times New Roman" w:cs="Times New Roman"/>
      <w:color w:val="000000"/>
      <w:sz w:val="22"/>
      <w:szCs w:val="22"/>
      <w:u w:val="none"/>
    </w:rPr>
  </w:style>
  <w:style w:type="character" w:customStyle="1" w:styleId="209">
    <w:name w:val="font112"/>
    <w:basedOn w:val="46"/>
    <w:qFormat/>
    <w:uiPriority w:val="0"/>
    <w:rPr>
      <w:rFonts w:ascii="宋体" w:eastAsia="宋体" w:cs="宋体"/>
      <w:color w:val="000000"/>
      <w:sz w:val="24"/>
      <w:szCs w:val="24"/>
      <w:u w:val="none"/>
    </w:rPr>
  </w:style>
  <w:style w:type="character" w:customStyle="1" w:styleId="210">
    <w:name w:val="font101"/>
    <w:basedOn w:val="46"/>
    <w:qFormat/>
    <w:uiPriority w:val="0"/>
    <w:rPr>
      <w:rFonts w:ascii="宋体" w:eastAsia="宋体" w:cs="宋体"/>
      <w:color w:val="000000"/>
      <w:sz w:val="24"/>
      <w:szCs w:val="24"/>
      <w:u w:val="none"/>
    </w:rPr>
  </w:style>
  <w:style w:type="character" w:customStyle="1" w:styleId="211">
    <w:name w:val="font141"/>
    <w:basedOn w:val="46"/>
    <w:qFormat/>
    <w:uiPriority w:val="0"/>
    <w:rPr>
      <w:rFonts w:ascii="宋体" w:eastAsia="宋体" w:cs="宋体"/>
      <w:color w:val="000000"/>
      <w:sz w:val="24"/>
      <w:szCs w:val="24"/>
      <w:u w:val="none"/>
    </w:rPr>
  </w:style>
  <w:style w:type="character" w:customStyle="1" w:styleId="212">
    <w:name w:val="font131"/>
    <w:basedOn w:val="46"/>
    <w:qFormat/>
    <w:uiPriority w:val="0"/>
    <w:rPr>
      <w:rFonts w:ascii="Times New Roman" w:hAnsi="Times New Roman" w:cs="Times New Roman"/>
      <w:color w:val="000000"/>
      <w:sz w:val="22"/>
      <w:szCs w:val="22"/>
      <w:u w:val="none"/>
    </w:rPr>
  </w:style>
  <w:style w:type="character" w:customStyle="1" w:styleId="213">
    <w:name w:val="font111"/>
    <w:basedOn w:val="46"/>
    <w:qFormat/>
    <w:uiPriority w:val="0"/>
    <w:rPr>
      <w:rFonts w:ascii="Times New Roman" w:hAnsi="Times New Roman" w:cs="Times New Roman"/>
      <w:color w:val="000000"/>
      <w:sz w:val="24"/>
      <w:szCs w:val="24"/>
      <w:u w:val="none"/>
    </w:rPr>
  </w:style>
  <w:style w:type="character" w:customStyle="1" w:styleId="214">
    <w:name w:val="font132"/>
    <w:basedOn w:val="46"/>
    <w:qFormat/>
    <w:uiPriority w:val="0"/>
    <w:rPr>
      <w:rFonts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Normal.eit</Template>
  <Company>cntcitc</Company>
  <Pages>14</Pages>
  <Words>888</Words>
  <Characters>897</Characters>
  <Paragraphs>363</Paragraphs>
  <TotalTime>6</TotalTime>
  <ScaleCrop>false</ScaleCrop>
  <LinksUpToDate>false</LinksUpToDate>
  <CharactersWithSpaces>1638</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2021-09-29T09:41:00Z</dcterms:created>
  <dc:creator>薛岩</dc:creator>
  <cp:lastModifiedBy>智</cp:lastModifiedBy>
  <cp:lastPrinted>2026-10-16T14:34:00Z</cp:lastPrinted>
  <dcterms:modified xsi:type="dcterms:W3CDTF">2026-10-18T03:26:34Z</dcterms:modified>
  <dc:title>吉林大学定期存款</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C82B26C6EA61425DA0C8C5A812D72A67_13</vt:lpwstr>
  </property>
  <property fmtid="{D5CDD505-2E9C-101B-9397-08002B2CF9AE}" pid="4" name="KSOTemplateDocerSaveRecord">
    <vt:lpwstr>eyJoZGlkIjoiNWZlNzM2NzIwZjdkNzNjYWUyYmI3MWU5ODJiNjM1ZWEiLCJ1c2VySWQiOiIzMTQ4MjU2NDQifQ==</vt:lpwstr>
  </property>
</Properties>
</file>